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3CD55"/>
    <w:p w14:paraId="2B50934D"/>
    <w:p w14:paraId="6F2AAA70"/>
    <w:p w14:paraId="45732D24"/>
    <w:p w14:paraId="1009317C"/>
    <w:p w14:paraId="05B45ADD"/>
    <w:p w14:paraId="72660B11"/>
    <w:p w14:paraId="12E08547">
      <w:pPr>
        <w:jc w:val="center"/>
        <w:rPr>
          <w:rFonts w:asciiTheme="minorEastAsia" w:hAnsiTheme="minorEastAsia"/>
          <w:b/>
          <w:sz w:val="52"/>
          <w:szCs w:val="52"/>
        </w:rPr>
      </w:pPr>
      <w:r>
        <w:rPr>
          <w:rFonts w:hint="eastAsia" w:asciiTheme="minorEastAsia" w:hAnsiTheme="minorEastAsia"/>
          <w:b/>
          <w:sz w:val="52"/>
          <w:szCs w:val="52"/>
        </w:rPr>
        <w:t>2026年度</w:t>
      </w:r>
    </w:p>
    <w:p w14:paraId="37695792">
      <w:pPr>
        <w:jc w:val="center"/>
        <w:rPr>
          <w:rFonts w:asciiTheme="minorEastAsia" w:hAnsiTheme="minorEastAsia"/>
          <w:b/>
          <w:sz w:val="52"/>
          <w:szCs w:val="52"/>
        </w:rPr>
      </w:pPr>
    </w:p>
    <w:p w14:paraId="026CDB6C">
      <w:pPr>
        <w:jc w:val="center"/>
        <w:rPr>
          <w:rFonts w:asciiTheme="minorEastAsia" w:hAnsiTheme="minorEastAsia"/>
          <w:b/>
          <w:sz w:val="52"/>
          <w:szCs w:val="52"/>
        </w:rPr>
      </w:pPr>
    </w:p>
    <w:p w14:paraId="34703D6B">
      <w:pPr>
        <w:jc w:val="center"/>
        <w:rPr>
          <w:rFonts w:hint="eastAsia" w:asciiTheme="minorEastAsia" w:hAnsiTheme="minorEastAsia"/>
          <w:b/>
          <w:sz w:val="52"/>
          <w:szCs w:val="52"/>
          <w:lang w:eastAsia="zh-CN"/>
        </w:rPr>
      </w:pPr>
      <w:r>
        <w:rPr>
          <w:rFonts w:hint="eastAsia" w:asciiTheme="minorEastAsia" w:hAnsiTheme="minorEastAsia"/>
          <w:b/>
          <w:sz w:val="52"/>
          <w:szCs w:val="52"/>
        </w:rPr>
        <w:t>长春净月高新区</w:t>
      </w:r>
      <w:r>
        <w:rPr>
          <w:rFonts w:hint="eastAsia" w:asciiTheme="minorEastAsia" w:hAnsiTheme="minorEastAsia"/>
          <w:b/>
          <w:sz w:val="52"/>
          <w:szCs w:val="52"/>
          <w:lang w:eastAsia="zh-CN"/>
        </w:rPr>
        <w:t>宣传部单位</w:t>
      </w:r>
    </w:p>
    <w:p w14:paraId="65A28B8B">
      <w:pPr>
        <w:jc w:val="center"/>
        <w:rPr>
          <w:rFonts w:asciiTheme="minorEastAsia" w:hAnsiTheme="minorEastAsia"/>
          <w:b/>
          <w:sz w:val="52"/>
          <w:szCs w:val="52"/>
        </w:rPr>
      </w:pPr>
      <w:r>
        <w:rPr>
          <w:rFonts w:hint="eastAsia" w:asciiTheme="minorEastAsia" w:hAnsiTheme="minorEastAsia"/>
          <w:b/>
          <w:sz w:val="52"/>
          <w:szCs w:val="52"/>
        </w:rPr>
        <w:t>部门预算</w:t>
      </w:r>
    </w:p>
    <w:p w14:paraId="3B93C4F1">
      <w:pPr>
        <w:rPr>
          <w:rFonts w:asciiTheme="minorEastAsia" w:hAnsiTheme="minorEastAsia"/>
          <w:b/>
          <w:sz w:val="48"/>
          <w:szCs w:val="48"/>
        </w:rPr>
      </w:pPr>
    </w:p>
    <w:p w14:paraId="3EDC2D01">
      <w:pPr>
        <w:rPr>
          <w:rFonts w:asciiTheme="minorEastAsia" w:hAnsiTheme="minorEastAsia"/>
          <w:b/>
          <w:sz w:val="44"/>
          <w:szCs w:val="44"/>
        </w:rPr>
      </w:pPr>
    </w:p>
    <w:p w14:paraId="5EBB51DC">
      <w:pPr>
        <w:rPr>
          <w:rFonts w:asciiTheme="minorEastAsia" w:hAnsiTheme="minorEastAsia"/>
          <w:b/>
          <w:sz w:val="44"/>
          <w:szCs w:val="44"/>
        </w:rPr>
      </w:pPr>
    </w:p>
    <w:p w14:paraId="55442BB9">
      <w:pPr>
        <w:rPr>
          <w:rFonts w:asciiTheme="minorEastAsia" w:hAnsiTheme="minorEastAsia"/>
          <w:b/>
          <w:sz w:val="44"/>
          <w:szCs w:val="44"/>
        </w:rPr>
      </w:pPr>
    </w:p>
    <w:p w14:paraId="215076AE">
      <w:pPr>
        <w:rPr>
          <w:rFonts w:asciiTheme="minorEastAsia" w:hAnsiTheme="minorEastAsia"/>
          <w:b/>
          <w:sz w:val="44"/>
          <w:szCs w:val="44"/>
        </w:rPr>
      </w:pPr>
    </w:p>
    <w:p w14:paraId="739D7699">
      <w:pPr>
        <w:rPr>
          <w:rFonts w:asciiTheme="minorEastAsia" w:hAnsiTheme="minorEastAsia"/>
          <w:b/>
          <w:sz w:val="44"/>
          <w:szCs w:val="44"/>
        </w:rPr>
      </w:pPr>
    </w:p>
    <w:p w14:paraId="21E22B3D">
      <w:pPr>
        <w:rPr>
          <w:rFonts w:asciiTheme="minorEastAsia" w:hAnsiTheme="minorEastAsia"/>
          <w:b/>
          <w:sz w:val="44"/>
          <w:szCs w:val="44"/>
        </w:rPr>
      </w:pPr>
    </w:p>
    <w:p w14:paraId="35ECB58B">
      <w:pPr>
        <w:jc w:val="center"/>
        <w:rPr>
          <w:rFonts w:asciiTheme="minorEastAsia" w:hAnsiTheme="minorEastAsia"/>
          <w:b/>
          <w:sz w:val="36"/>
          <w:szCs w:val="36"/>
        </w:rPr>
      </w:pPr>
      <w:r>
        <w:rPr>
          <w:rFonts w:hint="eastAsia" w:asciiTheme="minorEastAsia" w:hAnsiTheme="minorEastAsia"/>
          <w:b/>
          <w:sz w:val="36"/>
          <w:szCs w:val="36"/>
        </w:rPr>
        <w:t>2026年</w:t>
      </w:r>
      <w:r>
        <w:rPr>
          <w:rFonts w:hint="eastAsia" w:asciiTheme="minorEastAsia" w:hAnsiTheme="minorEastAsia"/>
          <w:b/>
          <w:sz w:val="36"/>
          <w:szCs w:val="36"/>
          <w:lang w:val="en-US" w:eastAsia="zh-CN"/>
        </w:rPr>
        <w:t>2</w:t>
      </w:r>
      <w:r>
        <w:rPr>
          <w:rFonts w:hint="eastAsia" w:asciiTheme="minorEastAsia" w:hAnsiTheme="minorEastAsia"/>
          <w:b/>
          <w:sz w:val="36"/>
          <w:szCs w:val="36"/>
        </w:rPr>
        <w:t>月</w:t>
      </w:r>
      <w:r>
        <w:rPr>
          <w:rFonts w:hint="eastAsia" w:asciiTheme="minorEastAsia" w:hAnsiTheme="minorEastAsia"/>
          <w:b/>
          <w:sz w:val="36"/>
          <w:szCs w:val="36"/>
          <w:lang w:val="en-US" w:eastAsia="zh-CN"/>
        </w:rPr>
        <w:t>9</w:t>
      </w:r>
      <w:r>
        <w:rPr>
          <w:rFonts w:hint="eastAsia" w:asciiTheme="minorEastAsia" w:hAnsiTheme="minorEastAsia"/>
          <w:b/>
          <w:sz w:val="36"/>
          <w:szCs w:val="36"/>
        </w:rPr>
        <w:t>日</w:t>
      </w:r>
    </w:p>
    <w:p w14:paraId="27BA7893">
      <w:pPr>
        <w:jc w:val="center"/>
        <w:rPr>
          <w:rFonts w:asciiTheme="minorEastAsia" w:hAnsiTheme="minorEastAsia"/>
          <w:b/>
          <w:color w:val="FF0000"/>
          <w:sz w:val="36"/>
          <w:szCs w:val="36"/>
        </w:rPr>
      </w:pPr>
    </w:p>
    <w:p w14:paraId="5FDF2C95">
      <w:pPr>
        <w:rPr>
          <w:rFonts w:asciiTheme="minorEastAsia" w:hAnsiTheme="minorEastAsia"/>
          <w:b/>
          <w:color w:val="FF0000"/>
          <w:sz w:val="36"/>
          <w:szCs w:val="36"/>
        </w:rPr>
      </w:pPr>
    </w:p>
    <w:p w14:paraId="2D651661">
      <w:pPr>
        <w:rPr>
          <w:sz w:val="44"/>
          <w:szCs w:val="44"/>
        </w:rPr>
      </w:pPr>
    </w:p>
    <w:p w14:paraId="3A5E689E">
      <w:pPr>
        <w:jc w:val="center"/>
        <w:rPr>
          <w:rFonts w:asciiTheme="minorEastAsia" w:hAnsiTheme="minorEastAsia"/>
          <w:b/>
          <w:sz w:val="44"/>
          <w:szCs w:val="44"/>
        </w:rPr>
      </w:pPr>
      <w:r>
        <w:rPr>
          <w:rFonts w:hint="eastAsia" w:asciiTheme="minorEastAsia" w:hAnsiTheme="minorEastAsia"/>
          <w:b/>
          <w:sz w:val="44"/>
          <w:szCs w:val="44"/>
        </w:rPr>
        <w:t>目   录</w:t>
      </w:r>
    </w:p>
    <w:p w14:paraId="6A72265B">
      <w:pPr>
        <w:jc w:val="center"/>
        <w:rPr>
          <w:rFonts w:asciiTheme="minorEastAsia" w:hAnsiTheme="minorEastAsia"/>
          <w:b/>
          <w:sz w:val="44"/>
          <w:szCs w:val="44"/>
        </w:rPr>
      </w:pPr>
    </w:p>
    <w:p w14:paraId="054286E6">
      <w:pPr>
        <w:spacing w:line="580" w:lineRule="exact"/>
        <w:rPr>
          <w:rFonts w:ascii="仿宋" w:hAnsi="仿宋" w:eastAsia="仿宋"/>
          <w:b/>
          <w:sz w:val="32"/>
          <w:szCs w:val="32"/>
        </w:rPr>
      </w:pPr>
      <w:r>
        <w:rPr>
          <w:rFonts w:hint="eastAsia" w:ascii="仿宋" w:hAnsi="仿宋" w:eastAsia="仿宋"/>
          <w:b/>
          <w:sz w:val="32"/>
          <w:szCs w:val="32"/>
        </w:rPr>
        <w:t>第一部分  部门概况</w:t>
      </w:r>
    </w:p>
    <w:p w14:paraId="7992F8CE">
      <w:pPr>
        <w:spacing w:line="580" w:lineRule="exact"/>
        <w:rPr>
          <w:rFonts w:ascii="仿宋" w:hAnsi="仿宋" w:eastAsia="仿宋"/>
          <w:sz w:val="32"/>
          <w:szCs w:val="32"/>
        </w:rPr>
      </w:pPr>
      <w:r>
        <w:rPr>
          <w:rFonts w:hint="eastAsia" w:ascii="仿宋" w:hAnsi="仿宋" w:eastAsia="仿宋"/>
          <w:sz w:val="32"/>
          <w:szCs w:val="32"/>
        </w:rPr>
        <w:t>一、主要职能</w:t>
      </w:r>
    </w:p>
    <w:p w14:paraId="6209D1BB">
      <w:pPr>
        <w:spacing w:line="580" w:lineRule="exact"/>
        <w:rPr>
          <w:rFonts w:ascii="仿宋" w:hAnsi="仿宋" w:eastAsia="仿宋"/>
          <w:sz w:val="32"/>
          <w:szCs w:val="32"/>
        </w:rPr>
      </w:pPr>
      <w:r>
        <w:rPr>
          <w:rFonts w:hint="eastAsia" w:ascii="仿宋" w:hAnsi="仿宋" w:eastAsia="仿宋"/>
          <w:sz w:val="32"/>
          <w:szCs w:val="32"/>
        </w:rPr>
        <w:t>二、机构设置及部门预算单位构成</w:t>
      </w:r>
    </w:p>
    <w:p w14:paraId="28F2A22B">
      <w:pPr>
        <w:spacing w:line="580" w:lineRule="exact"/>
        <w:rPr>
          <w:rFonts w:ascii="仿宋" w:hAnsi="仿宋" w:eastAsia="仿宋"/>
          <w:b/>
          <w:sz w:val="32"/>
          <w:szCs w:val="32"/>
        </w:rPr>
      </w:pPr>
      <w:r>
        <w:rPr>
          <w:rFonts w:hint="eastAsia" w:ascii="仿宋" w:hAnsi="仿宋" w:eastAsia="仿宋"/>
          <w:b/>
          <w:sz w:val="32"/>
          <w:szCs w:val="32"/>
        </w:rPr>
        <w:t>第二部分 2026年度部门预算表</w:t>
      </w:r>
    </w:p>
    <w:p w14:paraId="582F3946">
      <w:pPr>
        <w:spacing w:line="580" w:lineRule="exact"/>
        <w:rPr>
          <w:rFonts w:ascii="仿宋" w:hAnsi="仿宋" w:eastAsia="仿宋"/>
          <w:sz w:val="32"/>
          <w:szCs w:val="32"/>
        </w:rPr>
      </w:pPr>
      <w:r>
        <w:rPr>
          <w:rFonts w:hint="eastAsia" w:ascii="仿宋" w:hAnsi="仿宋" w:eastAsia="仿宋"/>
          <w:sz w:val="32"/>
          <w:szCs w:val="32"/>
        </w:rPr>
        <w:t>一、部门收支总表</w:t>
      </w:r>
    </w:p>
    <w:p w14:paraId="385DF5E6">
      <w:pPr>
        <w:spacing w:line="580" w:lineRule="exact"/>
        <w:rPr>
          <w:rFonts w:ascii="仿宋" w:hAnsi="仿宋" w:eastAsia="仿宋"/>
          <w:sz w:val="32"/>
          <w:szCs w:val="32"/>
        </w:rPr>
      </w:pPr>
      <w:r>
        <w:rPr>
          <w:rFonts w:hint="eastAsia" w:ascii="仿宋" w:hAnsi="仿宋" w:eastAsia="仿宋"/>
          <w:sz w:val="32"/>
          <w:szCs w:val="32"/>
        </w:rPr>
        <w:t>二、部门收入总表</w:t>
      </w:r>
    </w:p>
    <w:p w14:paraId="6FF91411">
      <w:pPr>
        <w:spacing w:line="580" w:lineRule="exact"/>
        <w:rPr>
          <w:rFonts w:ascii="仿宋" w:hAnsi="仿宋" w:eastAsia="仿宋"/>
          <w:sz w:val="32"/>
          <w:szCs w:val="32"/>
        </w:rPr>
      </w:pPr>
      <w:r>
        <w:rPr>
          <w:rFonts w:hint="eastAsia" w:ascii="仿宋" w:hAnsi="仿宋" w:eastAsia="仿宋"/>
          <w:sz w:val="32"/>
          <w:szCs w:val="32"/>
        </w:rPr>
        <w:t>三、部门支出总表</w:t>
      </w:r>
    </w:p>
    <w:p w14:paraId="5C3D4FEF">
      <w:pPr>
        <w:spacing w:line="580" w:lineRule="exact"/>
        <w:rPr>
          <w:rFonts w:ascii="仿宋" w:hAnsi="仿宋" w:eastAsia="仿宋"/>
          <w:sz w:val="32"/>
          <w:szCs w:val="32"/>
        </w:rPr>
      </w:pPr>
      <w:r>
        <w:rPr>
          <w:rFonts w:hint="eastAsia" w:ascii="仿宋" w:hAnsi="仿宋" w:eastAsia="仿宋"/>
          <w:sz w:val="32"/>
          <w:szCs w:val="32"/>
        </w:rPr>
        <w:t>四、财政拨款收支总表</w:t>
      </w:r>
    </w:p>
    <w:p w14:paraId="7E8B1C87">
      <w:pPr>
        <w:spacing w:line="580" w:lineRule="exact"/>
        <w:rPr>
          <w:rFonts w:ascii="仿宋" w:hAnsi="仿宋" w:eastAsia="仿宋"/>
          <w:sz w:val="32"/>
          <w:szCs w:val="32"/>
        </w:rPr>
      </w:pPr>
      <w:r>
        <w:rPr>
          <w:rFonts w:hint="eastAsia" w:ascii="仿宋" w:hAnsi="仿宋" w:eastAsia="仿宋"/>
          <w:sz w:val="32"/>
          <w:szCs w:val="32"/>
        </w:rPr>
        <w:t>五、一般公共预算支出表</w:t>
      </w:r>
    </w:p>
    <w:p w14:paraId="556EB83C">
      <w:pPr>
        <w:spacing w:line="580" w:lineRule="exact"/>
        <w:rPr>
          <w:rFonts w:ascii="仿宋" w:hAnsi="仿宋" w:eastAsia="仿宋"/>
          <w:sz w:val="32"/>
          <w:szCs w:val="32"/>
        </w:rPr>
      </w:pPr>
      <w:r>
        <w:rPr>
          <w:rFonts w:hint="eastAsia" w:ascii="仿宋" w:hAnsi="仿宋" w:eastAsia="仿宋"/>
          <w:sz w:val="32"/>
          <w:szCs w:val="32"/>
        </w:rPr>
        <w:t>六、一般公共预算基本支出表</w:t>
      </w:r>
    </w:p>
    <w:p w14:paraId="7D208F06">
      <w:pPr>
        <w:spacing w:line="580" w:lineRule="exact"/>
        <w:rPr>
          <w:rFonts w:ascii="仿宋" w:hAnsi="仿宋" w:eastAsia="仿宋"/>
          <w:sz w:val="32"/>
          <w:szCs w:val="32"/>
        </w:rPr>
      </w:pPr>
      <w:r>
        <w:rPr>
          <w:rFonts w:hint="eastAsia" w:ascii="仿宋" w:hAnsi="仿宋" w:eastAsia="仿宋"/>
          <w:sz w:val="32"/>
          <w:szCs w:val="32"/>
        </w:rPr>
        <w:t>七、一般公共预算“三公”经费支出表</w:t>
      </w:r>
    </w:p>
    <w:p w14:paraId="5541B1CB">
      <w:pPr>
        <w:spacing w:line="580" w:lineRule="exact"/>
        <w:rPr>
          <w:rFonts w:ascii="仿宋" w:hAnsi="仿宋" w:eastAsia="仿宋"/>
          <w:sz w:val="32"/>
          <w:szCs w:val="32"/>
        </w:rPr>
      </w:pPr>
      <w:r>
        <w:rPr>
          <w:rFonts w:hint="eastAsia" w:ascii="仿宋" w:hAnsi="仿宋" w:eastAsia="仿宋"/>
          <w:sz w:val="32"/>
          <w:szCs w:val="32"/>
        </w:rPr>
        <w:t>八、政府性基金预算支出表</w:t>
      </w:r>
    </w:p>
    <w:p w14:paraId="4915F6A1">
      <w:pPr>
        <w:spacing w:line="580" w:lineRule="exact"/>
        <w:rPr>
          <w:rFonts w:ascii="仿宋" w:hAnsi="仿宋" w:eastAsia="仿宋"/>
          <w:b/>
          <w:sz w:val="32"/>
          <w:szCs w:val="32"/>
        </w:rPr>
      </w:pPr>
      <w:r>
        <w:rPr>
          <w:rFonts w:hint="eastAsia" w:ascii="仿宋" w:hAnsi="仿宋" w:eastAsia="仿宋"/>
          <w:b/>
          <w:sz w:val="32"/>
          <w:szCs w:val="32"/>
        </w:rPr>
        <w:t>第三部分  2026年度部门预算情况说明</w:t>
      </w:r>
    </w:p>
    <w:p w14:paraId="0306473B">
      <w:pPr>
        <w:spacing w:line="580" w:lineRule="exact"/>
        <w:rPr>
          <w:rFonts w:ascii="仿宋" w:hAnsi="仿宋" w:eastAsia="仿宋"/>
          <w:b/>
          <w:sz w:val="32"/>
          <w:szCs w:val="32"/>
        </w:rPr>
      </w:pPr>
      <w:r>
        <w:rPr>
          <w:rFonts w:hint="eastAsia" w:ascii="仿宋" w:hAnsi="仿宋" w:eastAsia="仿宋"/>
          <w:b/>
          <w:sz w:val="32"/>
          <w:szCs w:val="32"/>
        </w:rPr>
        <w:t>第四部分  名词解释</w:t>
      </w:r>
    </w:p>
    <w:p w14:paraId="28BC612F">
      <w:pPr>
        <w:spacing w:line="580" w:lineRule="exact"/>
        <w:rPr>
          <w:rFonts w:ascii="仿宋" w:hAnsi="仿宋" w:eastAsia="仿宋"/>
          <w:b/>
          <w:sz w:val="32"/>
          <w:szCs w:val="32"/>
        </w:rPr>
      </w:pPr>
      <w:r>
        <w:rPr>
          <w:rFonts w:hint="eastAsia" w:ascii="仿宋" w:hAnsi="仿宋" w:eastAsia="仿宋"/>
          <w:b/>
          <w:sz w:val="32"/>
          <w:szCs w:val="32"/>
        </w:rPr>
        <w:t>第五部分  预算绩效</w:t>
      </w:r>
    </w:p>
    <w:p w14:paraId="36ED6289">
      <w:pPr>
        <w:spacing w:line="580" w:lineRule="exact"/>
        <w:rPr>
          <w:rFonts w:ascii="仿宋" w:hAnsi="仿宋" w:eastAsia="仿宋"/>
          <w:sz w:val="32"/>
          <w:szCs w:val="32"/>
        </w:rPr>
      </w:pPr>
      <w:r>
        <w:rPr>
          <w:rFonts w:hint="eastAsia" w:ascii="仿宋" w:hAnsi="仿宋" w:eastAsia="仿宋"/>
          <w:sz w:val="32"/>
          <w:szCs w:val="32"/>
        </w:rPr>
        <w:t>一、部门整体绩效目标表</w:t>
      </w:r>
    </w:p>
    <w:p w14:paraId="57E04D9F">
      <w:pPr>
        <w:spacing w:line="580" w:lineRule="exact"/>
        <w:rPr>
          <w:rFonts w:ascii="仿宋" w:hAnsi="仿宋" w:eastAsia="仿宋"/>
          <w:sz w:val="32"/>
          <w:szCs w:val="32"/>
        </w:rPr>
      </w:pPr>
      <w:r>
        <w:rPr>
          <w:rFonts w:hint="eastAsia" w:ascii="仿宋" w:hAnsi="仿宋" w:eastAsia="仿宋"/>
          <w:sz w:val="32"/>
          <w:szCs w:val="32"/>
        </w:rPr>
        <w:t>二、重点项目绩效目标表</w:t>
      </w:r>
    </w:p>
    <w:p w14:paraId="30B28B01">
      <w:pPr>
        <w:widowControl/>
        <w:spacing w:line="580" w:lineRule="exact"/>
        <w:jc w:val="left"/>
        <w:rPr>
          <w:rFonts w:ascii="仿宋" w:hAnsi="仿宋" w:eastAsia="仿宋"/>
        </w:rPr>
      </w:pPr>
      <w:r>
        <w:rPr>
          <w:rFonts w:ascii="仿宋" w:hAnsi="仿宋" w:eastAsia="仿宋"/>
        </w:rPr>
        <w:br w:type="page"/>
      </w:r>
    </w:p>
    <w:p w14:paraId="5355FCAA">
      <w:pPr>
        <w:jc w:val="center"/>
        <w:rPr>
          <w:b/>
          <w:sz w:val="44"/>
          <w:szCs w:val="44"/>
        </w:rPr>
      </w:pPr>
      <w:r>
        <w:rPr>
          <w:rFonts w:hint="eastAsia"/>
          <w:b/>
          <w:sz w:val="44"/>
          <w:szCs w:val="44"/>
        </w:rPr>
        <w:t>第一部分  部门概况</w:t>
      </w:r>
    </w:p>
    <w:p w14:paraId="3C61A2BE">
      <w:pPr>
        <w:jc w:val="center"/>
        <w:rPr>
          <w:b/>
          <w:sz w:val="44"/>
          <w:szCs w:val="44"/>
        </w:rPr>
      </w:pPr>
    </w:p>
    <w:p w14:paraId="3C78087D">
      <w:pPr>
        <w:spacing w:line="580" w:lineRule="exact"/>
        <w:ind w:firstLine="643" w:firstLineChars="200"/>
        <w:rPr>
          <w:rFonts w:ascii="仿宋" w:hAnsi="仿宋" w:eastAsia="仿宋"/>
          <w:b/>
          <w:sz w:val="32"/>
          <w:szCs w:val="32"/>
        </w:rPr>
      </w:pPr>
      <w:r>
        <w:rPr>
          <w:rFonts w:hint="eastAsia" w:ascii="仿宋" w:hAnsi="仿宋" w:eastAsia="仿宋"/>
          <w:b/>
          <w:sz w:val="32"/>
          <w:szCs w:val="32"/>
        </w:rPr>
        <w:t>一、主要职责</w:t>
      </w:r>
    </w:p>
    <w:p w14:paraId="5CAAC794">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1.负责宣传落实党中央宣传思想文化工作方针政策。研究拟定全区宣传思想文化工作方针政策和事业发展总体规划，统筹协调推进全区宣传思想文化领域法治建设，统筹协调宣传思想文化系统各部门之间的工作。</w:t>
      </w:r>
    </w:p>
    <w:p w14:paraId="60758ECD">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2.统筹协调党的意识形态工作，贯彻落实党中央、省委、市委、区党工委关于意识形态工作决策部署，组织协调意识形态工作责任制落实和日常监督检查。</w:t>
      </w:r>
    </w:p>
    <w:p w14:paraId="6FC547B1">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3.统筹指导协调全区理论研究、理论学习、理论宣传工作，组织推动全区理论武装工作，组织实施马克思主义理论研究和建设工程。</w:t>
      </w:r>
    </w:p>
    <w:p w14:paraId="6DE44204">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4.负责规划组织全局性思想政治工作，配合区组织部做好党员教育工作。</w:t>
      </w:r>
    </w:p>
    <w:p w14:paraId="1D31F759">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5.负责对内、对外新闻宣传工作，协调联络省、市委宣传部等相关部门，加强对外宣传。</w:t>
      </w:r>
    </w:p>
    <w:p w14:paraId="083FE52E">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6.负责联系国内外媒体及各类媒介，宣传报道开发区发展与建设成就，营造开发区良好舆论氛围，树立开发区对外良好形象。</w:t>
      </w:r>
    </w:p>
    <w:p w14:paraId="1AB5943B">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7.负责统筹分析研判和引导全区社会舆论，统筹协调全区舆情信息工作，组织协调开展舆情信息收集分析研判工作，跟踪了解、研究掌握宣传舆情动态。</w:t>
      </w:r>
    </w:p>
    <w:p w14:paraId="65EB3A73">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8.负责开发区图片新闻、视频新闻的制作发布和图片、声像档案的管理。</w:t>
      </w:r>
    </w:p>
    <w:p w14:paraId="5B8A094B">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9.统筹协调互联网宣传和信息内容管理工作。统筹协调全区数字新媒体的建设与管理。</w:t>
      </w:r>
    </w:p>
    <w:p w14:paraId="3A9DF1FE">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10.统筹协调推动全区文化艺术工作和精神文化产品的创作和生产，协调组织中华优秀传统文化传承发展有关工作，指导协调推动全区群众文化建设。</w:t>
      </w:r>
    </w:p>
    <w:p w14:paraId="262A89EE">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11.负责抓好精神文明建设、思想政治工作以及企业政工职称评审工作。</w:t>
      </w:r>
    </w:p>
    <w:p w14:paraId="50E027AB">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12.负责管理电影行政事务。负责电影行业监督管理、电影公共服务管理、电影专项资金申报等相关工作。</w:t>
      </w:r>
    </w:p>
    <w:p w14:paraId="54E551C8">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13.贯彻落实党中央新闻出版业方针政策。管理新闻出版行政事务，组织协调有关行政审批工作，统筹规划和指导协调新闻出版事业、产业发展。负责全区“扫黄打非”工作。</w:t>
      </w:r>
    </w:p>
    <w:p w14:paraId="7070AC68">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14.负责全区出版印刷及版权管理相关工作。负责出版印刷发行行业年度核验及抽样统计工作；负责出版物市场的监督检查管理工作；负责开展全民阅读活动相关工作；负责农家书屋工程建设管理工作；负责印刷发行行业安全生产监督管理工作。</w:t>
      </w:r>
    </w:p>
    <w:p w14:paraId="69FD029A">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15.负责</w:t>
      </w:r>
      <w:r>
        <w:rPr>
          <w:rFonts w:hint="eastAsia" w:ascii="仿宋" w:hAnsi="仿宋" w:eastAsia="仿宋"/>
          <w:sz w:val="32"/>
          <w:szCs w:val="32"/>
          <w:lang w:eastAsia="zh-CN"/>
        </w:rPr>
        <w:t>统筹协调</w:t>
      </w:r>
      <w:r>
        <w:rPr>
          <w:rFonts w:hint="eastAsia" w:ascii="仿宋" w:hAnsi="仿宋" w:eastAsia="仿宋"/>
          <w:sz w:val="32"/>
          <w:szCs w:val="32"/>
        </w:rPr>
        <w:t>全区网络安全和信息化工作。</w:t>
      </w:r>
    </w:p>
    <w:p w14:paraId="2D5531B3">
      <w:pPr>
        <w:spacing w:line="220" w:lineRule="atLeast"/>
        <w:ind w:firstLine="640" w:firstLineChars="200"/>
        <w:rPr>
          <w:rFonts w:hint="eastAsia" w:ascii="仿宋" w:hAnsi="仿宋" w:eastAsia="仿宋"/>
          <w:sz w:val="32"/>
          <w:szCs w:val="32"/>
          <w:lang w:eastAsia="zh-CN"/>
        </w:rPr>
      </w:pPr>
      <w:r>
        <w:rPr>
          <w:rFonts w:hint="eastAsia" w:ascii="仿宋" w:hAnsi="仿宋" w:eastAsia="仿宋"/>
          <w:sz w:val="32"/>
          <w:szCs w:val="32"/>
        </w:rPr>
        <w:t>16.</w:t>
      </w:r>
      <w:r>
        <w:rPr>
          <w:rFonts w:hint="eastAsia" w:ascii="仿宋" w:hAnsi="仿宋" w:eastAsia="仿宋"/>
          <w:sz w:val="32"/>
          <w:szCs w:val="32"/>
          <w:lang w:eastAsia="zh-CN"/>
        </w:rPr>
        <w:t>负责区关工委日常工作；负责指导并开展青少年教育工作；负责青少年思想状况调查研究等工作。</w:t>
      </w:r>
    </w:p>
    <w:p w14:paraId="15EC2716">
      <w:pPr>
        <w:spacing w:line="220" w:lineRule="atLeast"/>
        <w:ind w:firstLine="640" w:firstLineChars="200"/>
        <w:rPr>
          <w:rFonts w:hint="eastAsia" w:ascii="仿宋" w:hAnsi="仿宋" w:eastAsia="仿宋"/>
          <w:sz w:val="32"/>
          <w:szCs w:val="32"/>
        </w:rPr>
      </w:pPr>
      <w:r>
        <w:rPr>
          <w:rFonts w:hint="eastAsia" w:ascii="仿宋" w:hAnsi="仿宋" w:eastAsia="仿宋"/>
          <w:sz w:val="32"/>
          <w:szCs w:val="32"/>
          <w:lang w:val="en-US" w:eastAsia="zh-CN"/>
        </w:rPr>
        <w:t>17.</w:t>
      </w:r>
      <w:r>
        <w:rPr>
          <w:rFonts w:hint="eastAsia" w:ascii="仿宋" w:hAnsi="仿宋" w:eastAsia="仿宋"/>
          <w:sz w:val="32"/>
          <w:szCs w:val="32"/>
        </w:rPr>
        <w:t>承办党工委、管委会交办的其他临时工作。</w:t>
      </w:r>
    </w:p>
    <w:p w14:paraId="4C2DAAE8">
      <w:pPr>
        <w:spacing w:line="580" w:lineRule="exact"/>
        <w:ind w:firstLine="643" w:firstLineChars="200"/>
        <w:rPr>
          <w:rFonts w:ascii="仿宋" w:hAnsi="仿宋" w:eastAsia="仿宋"/>
          <w:b/>
          <w:color w:val="FF0000"/>
          <w:sz w:val="32"/>
          <w:szCs w:val="32"/>
        </w:rPr>
      </w:pPr>
      <w:r>
        <w:rPr>
          <w:rFonts w:hint="eastAsia" w:ascii="仿宋" w:hAnsi="仿宋" w:eastAsia="仿宋"/>
          <w:b/>
          <w:sz w:val="32"/>
          <w:szCs w:val="32"/>
        </w:rPr>
        <w:t>二、内设机构</w:t>
      </w:r>
    </w:p>
    <w:p w14:paraId="2EFBB919">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根据以上职责，</w:t>
      </w:r>
      <w:r>
        <w:rPr>
          <w:rFonts w:hint="eastAsia" w:ascii="仿宋" w:hAnsi="仿宋" w:eastAsia="仿宋"/>
          <w:sz w:val="32"/>
          <w:szCs w:val="32"/>
          <w:lang w:val="en-US" w:eastAsia="zh-CN"/>
        </w:rPr>
        <w:t>设</w:t>
      </w:r>
      <w:r>
        <w:rPr>
          <w:rFonts w:hint="eastAsia" w:ascii="仿宋" w:hAnsi="仿宋" w:eastAsia="仿宋"/>
          <w:sz w:val="32"/>
          <w:szCs w:val="32"/>
        </w:rPr>
        <w:t>综合管理科、新闻科、宣传科、舆情信息科、青少年事业发展科</w:t>
      </w:r>
      <w:r>
        <w:rPr>
          <w:rFonts w:hint="eastAsia" w:ascii="仿宋" w:hAnsi="仿宋" w:eastAsia="仿宋"/>
          <w:sz w:val="32"/>
          <w:szCs w:val="32"/>
          <w:lang w:val="en-US" w:eastAsia="zh-CN"/>
        </w:rPr>
        <w:t>5</w:t>
      </w:r>
      <w:r>
        <w:rPr>
          <w:rFonts w:hint="eastAsia" w:ascii="仿宋" w:hAnsi="仿宋" w:eastAsia="仿宋"/>
          <w:sz w:val="32"/>
          <w:szCs w:val="32"/>
        </w:rPr>
        <w:t>个科室。</w:t>
      </w:r>
    </w:p>
    <w:p w14:paraId="1CA9D332">
      <w:pPr>
        <w:spacing w:line="580" w:lineRule="exact"/>
        <w:ind w:firstLine="643" w:firstLineChars="200"/>
        <w:rPr>
          <w:rFonts w:ascii="仿宋" w:hAnsi="仿宋" w:eastAsia="仿宋"/>
          <w:b/>
          <w:sz w:val="32"/>
          <w:szCs w:val="32"/>
        </w:rPr>
      </w:pPr>
      <w:r>
        <w:rPr>
          <w:rFonts w:hint="eastAsia" w:ascii="仿宋" w:hAnsi="仿宋" w:eastAsia="仿宋"/>
          <w:b/>
          <w:sz w:val="32"/>
          <w:szCs w:val="32"/>
        </w:rPr>
        <w:t>三、人员编制及领导职数</w:t>
      </w:r>
    </w:p>
    <w:p w14:paraId="0AF5E3DB">
      <w:pPr>
        <w:spacing w:line="220" w:lineRule="atLeast"/>
        <w:ind w:firstLine="640" w:firstLineChars="200"/>
        <w:rPr>
          <w:rFonts w:hint="eastAsia" w:ascii="仿宋" w:hAnsi="仿宋" w:eastAsia="仿宋"/>
          <w:sz w:val="32"/>
          <w:szCs w:val="32"/>
        </w:rPr>
      </w:pPr>
      <w:r>
        <w:rPr>
          <w:rFonts w:hint="eastAsia" w:ascii="仿宋" w:hAnsi="仿宋" w:eastAsia="仿宋"/>
          <w:sz w:val="32"/>
          <w:szCs w:val="32"/>
        </w:rPr>
        <w:t>核定编制</w:t>
      </w:r>
      <w:r>
        <w:rPr>
          <w:rFonts w:hint="eastAsia" w:ascii="仿宋" w:hAnsi="仿宋" w:eastAsia="仿宋"/>
          <w:sz w:val="32"/>
          <w:szCs w:val="32"/>
          <w:lang w:val="en-US" w:eastAsia="zh-CN"/>
        </w:rPr>
        <w:t>16</w:t>
      </w:r>
      <w:r>
        <w:rPr>
          <w:rFonts w:hint="eastAsia" w:ascii="仿宋" w:hAnsi="仿宋" w:eastAsia="仿宋"/>
          <w:sz w:val="32"/>
          <w:szCs w:val="32"/>
        </w:rPr>
        <w:t>名，处级领导职数2名（其中：正处级职数1名，副处级职数1名），科级领导职数</w:t>
      </w:r>
      <w:r>
        <w:rPr>
          <w:rFonts w:hint="eastAsia" w:ascii="仿宋" w:hAnsi="仿宋" w:eastAsia="仿宋"/>
          <w:sz w:val="32"/>
          <w:szCs w:val="32"/>
          <w:lang w:val="en-US" w:eastAsia="zh-CN"/>
        </w:rPr>
        <w:t>5</w:t>
      </w:r>
      <w:r>
        <w:rPr>
          <w:rFonts w:hint="eastAsia" w:ascii="仿宋" w:hAnsi="仿宋" w:eastAsia="仿宋"/>
          <w:sz w:val="32"/>
          <w:szCs w:val="32"/>
        </w:rPr>
        <w:t>名。</w:t>
      </w:r>
    </w:p>
    <w:p w14:paraId="15B263BE">
      <w:pPr>
        <w:spacing w:line="580" w:lineRule="exact"/>
        <w:ind w:firstLine="643" w:firstLineChars="200"/>
        <w:rPr>
          <w:rFonts w:ascii="仿宋" w:hAnsi="仿宋" w:eastAsia="仿宋"/>
          <w:b/>
          <w:sz w:val="32"/>
          <w:szCs w:val="32"/>
        </w:rPr>
      </w:pPr>
      <w:r>
        <w:rPr>
          <w:rFonts w:hint="eastAsia" w:ascii="仿宋" w:hAnsi="仿宋" w:eastAsia="仿宋"/>
          <w:b/>
          <w:sz w:val="32"/>
          <w:szCs w:val="32"/>
        </w:rPr>
        <w:t>四、部门预算单位构成</w:t>
      </w:r>
    </w:p>
    <w:p w14:paraId="79E16921">
      <w:pPr>
        <w:spacing w:line="580" w:lineRule="exact"/>
        <w:ind w:firstLine="640" w:firstLineChars="200"/>
        <w:rPr>
          <w:rFonts w:ascii="仿宋" w:hAnsi="仿宋" w:eastAsia="仿宋"/>
          <w:sz w:val="32"/>
          <w:szCs w:val="32"/>
        </w:rPr>
      </w:pPr>
      <w:r>
        <w:rPr>
          <w:rFonts w:hint="eastAsia" w:ascii="仿宋" w:hAnsi="仿宋" w:eastAsia="仿宋"/>
          <w:sz w:val="32"/>
          <w:szCs w:val="32"/>
        </w:rPr>
        <w:t>纳入长春净月高新区</w:t>
      </w:r>
      <w:r>
        <w:rPr>
          <w:rFonts w:hint="eastAsia" w:ascii="仿宋" w:hAnsi="仿宋" w:eastAsia="仿宋"/>
          <w:sz w:val="32"/>
          <w:szCs w:val="32"/>
          <w:lang w:eastAsia="zh-CN"/>
        </w:rPr>
        <w:t>宣传部</w:t>
      </w:r>
      <w:r>
        <w:rPr>
          <w:rFonts w:hint="eastAsia" w:ascii="仿宋" w:hAnsi="仿宋" w:eastAsia="仿宋"/>
          <w:sz w:val="32"/>
          <w:szCs w:val="32"/>
        </w:rPr>
        <w:t>单位2026年度部门预算编制范围的单位包括：</w:t>
      </w:r>
    </w:p>
    <w:p w14:paraId="77EFAA10">
      <w:pPr>
        <w:spacing w:line="580" w:lineRule="exact"/>
        <w:ind w:firstLine="640" w:firstLineChars="200"/>
        <w:rPr>
          <w:rFonts w:ascii="仿宋" w:hAnsi="仿宋" w:eastAsia="仿宋"/>
          <w:sz w:val="32"/>
          <w:szCs w:val="32"/>
        </w:rPr>
      </w:pPr>
      <w:r>
        <w:rPr>
          <w:rFonts w:hint="eastAsia" w:ascii="仿宋" w:hAnsi="仿宋" w:eastAsia="仿宋"/>
          <w:sz w:val="32"/>
          <w:szCs w:val="32"/>
        </w:rPr>
        <w:t>长春净月高新区</w:t>
      </w:r>
      <w:r>
        <w:rPr>
          <w:rFonts w:hint="eastAsia" w:ascii="仿宋" w:hAnsi="仿宋" w:eastAsia="仿宋"/>
          <w:sz w:val="32"/>
          <w:szCs w:val="32"/>
          <w:lang w:eastAsia="zh-CN"/>
        </w:rPr>
        <w:t>宣传部</w:t>
      </w:r>
      <w:r>
        <w:rPr>
          <w:rFonts w:hint="eastAsia" w:ascii="仿宋" w:hAnsi="仿宋" w:eastAsia="仿宋"/>
          <w:sz w:val="32"/>
          <w:szCs w:val="32"/>
        </w:rPr>
        <w:t>单位本级</w:t>
      </w:r>
    </w:p>
    <w:p w14:paraId="3E2287EB">
      <w:pPr>
        <w:tabs>
          <w:tab w:val="center" w:pos="4473"/>
        </w:tabs>
        <w:spacing w:line="580" w:lineRule="exact"/>
        <w:ind w:firstLine="640" w:firstLineChars="200"/>
        <w:rPr>
          <w:rFonts w:ascii="仿宋" w:hAnsi="仿宋" w:eastAsia="仿宋"/>
          <w:sz w:val="32"/>
          <w:szCs w:val="32"/>
          <w:highlight w:val="yellow"/>
        </w:rPr>
      </w:pPr>
      <w:r>
        <w:rPr>
          <w:rFonts w:hint="eastAsia" w:ascii="仿宋" w:hAnsi="仿宋" w:eastAsia="仿宋"/>
          <w:sz w:val="32"/>
          <w:szCs w:val="32"/>
        </w:rPr>
        <w:t>(所属单位)</w:t>
      </w:r>
      <w:r>
        <w:rPr>
          <w:rFonts w:hint="eastAsia" w:ascii="仿宋" w:hAnsi="仿宋" w:eastAsia="仿宋"/>
          <w:sz w:val="32"/>
          <w:szCs w:val="32"/>
        </w:rPr>
        <w:tab/>
      </w:r>
    </w:p>
    <w:p w14:paraId="5D326CD1">
      <w:pPr>
        <w:spacing w:line="580" w:lineRule="exact"/>
        <w:ind w:firstLine="200"/>
        <w:rPr>
          <w:rFonts w:ascii="仿宋" w:hAnsi="仿宋" w:eastAsia="仿宋"/>
        </w:rPr>
      </w:pPr>
    </w:p>
    <w:p w14:paraId="3AEBA6EE">
      <w:pPr>
        <w:widowControl/>
        <w:jc w:val="left"/>
      </w:pPr>
      <w:r>
        <w:br w:type="page"/>
      </w:r>
    </w:p>
    <w:p w14:paraId="4FEBB53B">
      <w:pPr>
        <w:jc w:val="center"/>
        <w:rPr>
          <w:b/>
          <w:sz w:val="44"/>
          <w:szCs w:val="44"/>
        </w:rPr>
      </w:pPr>
    </w:p>
    <w:p w14:paraId="665B7E87">
      <w:pPr>
        <w:jc w:val="center"/>
        <w:rPr>
          <w:b/>
          <w:sz w:val="44"/>
          <w:szCs w:val="44"/>
        </w:rPr>
      </w:pPr>
    </w:p>
    <w:p w14:paraId="66C8CAA7">
      <w:pPr>
        <w:jc w:val="center"/>
        <w:rPr>
          <w:b/>
          <w:sz w:val="44"/>
          <w:szCs w:val="44"/>
        </w:rPr>
      </w:pPr>
    </w:p>
    <w:p w14:paraId="223D727A">
      <w:pPr>
        <w:jc w:val="center"/>
        <w:rPr>
          <w:b/>
          <w:sz w:val="44"/>
          <w:szCs w:val="44"/>
        </w:rPr>
      </w:pPr>
    </w:p>
    <w:p w14:paraId="47D5869E">
      <w:pPr>
        <w:jc w:val="center"/>
        <w:rPr>
          <w:b/>
          <w:sz w:val="44"/>
          <w:szCs w:val="44"/>
        </w:rPr>
      </w:pPr>
    </w:p>
    <w:p w14:paraId="33FCF31A">
      <w:pPr>
        <w:jc w:val="center"/>
        <w:rPr>
          <w:b/>
          <w:sz w:val="44"/>
          <w:szCs w:val="44"/>
        </w:rPr>
      </w:pPr>
    </w:p>
    <w:p w14:paraId="233684BD">
      <w:pPr>
        <w:jc w:val="center"/>
        <w:rPr>
          <w:b/>
          <w:sz w:val="44"/>
          <w:szCs w:val="44"/>
        </w:rPr>
      </w:pPr>
    </w:p>
    <w:p w14:paraId="692ABC8F">
      <w:pPr>
        <w:rPr>
          <w:b/>
          <w:sz w:val="44"/>
          <w:szCs w:val="44"/>
        </w:rPr>
      </w:pPr>
    </w:p>
    <w:p w14:paraId="508406BC">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第二部分 2026年度部门预算表</w:t>
      </w:r>
    </w:p>
    <w:p w14:paraId="0E41F612">
      <w:pPr>
        <w:rPr>
          <w:rFonts w:asciiTheme="minorEastAsia" w:hAnsiTheme="minorEastAsia"/>
        </w:rPr>
      </w:pPr>
    </w:p>
    <w:p w14:paraId="2C7E1091">
      <w:pPr>
        <w:widowControl/>
        <w:jc w:val="left"/>
      </w:pPr>
      <w:r>
        <w:br w:type="page"/>
      </w:r>
    </w:p>
    <w:p w14:paraId="65C4B276">
      <w:pPr>
        <w:jc w:val="center"/>
        <w:rPr>
          <w:b/>
          <w:sz w:val="44"/>
          <w:szCs w:val="44"/>
        </w:rPr>
      </w:pPr>
      <w:r>
        <w:rPr>
          <w:rFonts w:hint="eastAsia"/>
          <w:b/>
          <w:sz w:val="44"/>
          <w:szCs w:val="44"/>
        </w:rPr>
        <w:t>一、部门收支总表</w:t>
      </w:r>
    </w:p>
    <w:p w14:paraId="0A5369B1">
      <w:pPr>
        <w:jc w:val="center"/>
        <w:rPr>
          <w:b/>
          <w:color w:val="FF0000"/>
          <w:sz w:val="36"/>
          <w:szCs w:val="36"/>
        </w:rPr>
      </w:pPr>
    </w:p>
    <w:p w14:paraId="6B57B38F">
      <w:pPr>
        <w:jc w:val="right"/>
        <w:rPr>
          <w:rFonts w:hint="eastAsia" w:ascii="仿宋" w:hAnsi="仿宋" w:eastAsia="仿宋"/>
          <w:szCs w:val="21"/>
        </w:rPr>
      </w:pPr>
      <w:r>
        <w:rPr>
          <w:rFonts w:hint="eastAsia" w:ascii="仿宋" w:hAnsi="仿宋" w:eastAsia="仿宋"/>
          <w:szCs w:val="21"/>
        </w:rPr>
        <w:t>单位：万元</w:t>
      </w:r>
    </w:p>
    <w:p w14:paraId="550649B3">
      <w:pPr>
        <w:widowControl/>
        <w:jc w:val="left"/>
      </w:pPr>
      <w:r>
        <w:rPr>
          <w:rFonts w:hint="eastAsia" w:ascii="仿宋" w:hAnsi="仿宋" w:eastAsia="仿宋"/>
          <w:szCs w:val="21"/>
        </w:rPr>
        <w:object>
          <v:shape id="_x0000_i1025" o:spt="75" type="#_x0000_t75" style="height:314.15pt;width:414.5pt;" o:ole="t" filled="f" o:preferrelative="t" stroked="f" coordsize="21600,21600">
            <v:path/>
            <v:fill on="f" focussize="0,0"/>
            <v:stroke on="f"/>
            <v:imagedata r:id="rId6" o:title=""/>
            <o:lock v:ext="edit" aspectratio="f"/>
            <w10:wrap type="none"/>
            <w10:anchorlock/>
          </v:shape>
          <o:OLEObject Type="Embed" ProgID="Excel.Sheet.12" ShapeID="_x0000_i1025" DrawAspect="Content" ObjectID="_1468075725" r:id="rId5">
            <o:LockedField>false</o:LockedField>
          </o:OLEObject>
        </w:object>
      </w:r>
    </w:p>
    <w:p w14:paraId="0DDCE443">
      <w:pPr>
        <w:widowControl/>
        <w:jc w:val="left"/>
      </w:pPr>
      <w:r>
        <w:br w:type="page"/>
      </w:r>
    </w:p>
    <w:p w14:paraId="367D35E4">
      <w:pPr>
        <w:widowControl/>
        <w:spacing w:line="580" w:lineRule="exact"/>
        <w:jc w:val="center"/>
        <w:rPr>
          <w:b/>
          <w:sz w:val="44"/>
          <w:szCs w:val="44"/>
        </w:rPr>
      </w:pPr>
      <w:r>
        <w:rPr>
          <w:rFonts w:hint="eastAsia"/>
          <w:b/>
          <w:sz w:val="44"/>
          <w:szCs w:val="44"/>
        </w:rPr>
        <w:t>二、部门收入总表</w:t>
      </w:r>
    </w:p>
    <w:p w14:paraId="501B42A2">
      <w:pPr>
        <w:widowControl/>
        <w:spacing w:line="580" w:lineRule="exact"/>
        <w:jc w:val="right"/>
        <w:rPr>
          <w:rFonts w:hint="eastAsia" w:ascii="仿宋" w:hAnsi="仿宋" w:eastAsia="仿宋"/>
          <w:sz w:val="24"/>
          <w:szCs w:val="24"/>
        </w:rPr>
      </w:pPr>
      <w:r>
        <w:rPr>
          <w:rFonts w:hint="eastAsia" w:ascii="仿宋" w:hAnsi="仿宋" w:eastAsia="仿宋"/>
          <w:sz w:val="24"/>
          <w:szCs w:val="24"/>
        </w:rPr>
        <w:t>单位：万元</w:t>
      </w:r>
    </w:p>
    <w:tbl>
      <w:tblPr>
        <w:tblStyle w:val="5"/>
        <w:tblW w:w="5000" w:type="pct"/>
        <w:jc w:val="center"/>
        <w:tblLayout w:type="autofit"/>
        <w:tblCellMar>
          <w:top w:w="0" w:type="dxa"/>
          <w:left w:w="108" w:type="dxa"/>
          <w:bottom w:w="0" w:type="dxa"/>
          <w:right w:w="108" w:type="dxa"/>
        </w:tblCellMar>
      </w:tblPr>
      <w:tblGrid>
        <w:gridCol w:w="454"/>
        <w:gridCol w:w="375"/>
        <w:gridCol w:w="533"/>
        <w:gridCol w:w="533"/>
        <w:gridCol w:w="533"/>
        <w:gridCol w:w="427"/>
        <w:gridCol w:w="427"/>
        <w:gridCol w:w="427"/>
        <w:gridCol w:w="427"/>
        <w:gridCol w:w="427"/>
        <w:gridCol w:w="427"/>
        <w:gridCol w:w="427"/>
        <w:gridCol w:w="427"/>
        <w:gridCol w:w="480"/>
        <w:gridCol w:w="480"/>
        <w:gridCol w:w="428"/>
        <w:gridCol w:w="428"/>
        <w:gridCol w:w="428"/>
        <w:gridCol w:w="428"/>
      </w:tblGrid>
      <w:tr w14:paraId="499835B7">
        <w:tblPrEx>
          <w:tblCellMar>
            <w:top w:w="0" w:type="dxa"/>
            <w:left w:w="108" w:type="dxa"/>
            <w:bottom w:w="0" w:type="dxa"/>
            <w:right w:w="108" w:type="dxa"/>
          </w:tblCellMar>
        </w:tblPrEx>
        <w:trPr>
          <w:trHeight w:val="0" w:hRule="atLeast"/>
          <w:jc w:val="center"/>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6567F">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部门（单位）代码</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DF85">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部门（单位）名称</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9AB5C">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638" w:type="pct"/>
            <w:gridSpan w:val="10"/>
            <w:tcBorders>
              <w:top w:val="single" w:color="000000" w:sz="4" w:space="0"/>
              <w:left w:val="nil"/>
              <w:bottom w:val="single" w:color="000000" w:sz="4" w:space="0"/>
              <w:right w:val="single" w:color="000000" w:sz="4" w:space="0"/>
            </w:tcBorders>
            <w:shd w:val="clear" w:color="auto" w:fill="auto"/>
            <w:vAlign w:val="center"/>
          </w:tcPr>
          <w:p w14:paraId="795439F2">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编制预算</w:t>
            </w:r>
          </w:p>
        </w:tc>
        <w:tc>
          <w:tcPr>
            <w:tcW w:w="1476" w:type="pct"/>
            <w:gridSpan w:val="6"/>
            <w:tcBorders>
              <w:top w:val="single" w:color="000000" w:sz="4" w:space="0"/>
              <w:left w:val="nil"/>
              <w:bottom w:val="single" w:color="000000" w:sz="4" w:space="0"/>
              <w:right w:val="single" w:color="000000" w:sz="4" w:space="0"/>
            </w:tcBorders>
            <w:shd w:val="clear" w:color="auto" w:fill="auto"/>
            <w:vAlign w:val="center"/>
          </w:tcPr>
          <w:p w14:paraId="555D7F15">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上年结转</w:t>
            </w:r>
          </w:p>
        </w:tc>
      </w:tr>
      <w:tr w14:paraId="49EB70F8">
        <w:tblPrEx>
          <w:tblCellMar>
            <w:top w:w="0" w:type="dxa"/>
            <w:left w:w="108" w:type="dxa"/>
            <w:bottom w:w="0" w:type="dxa"/>
            <w:right w:w="108" w:type="dxa"/>
          </w:tblCellMar>
        </w:tblPrEx>
        <w:trPr>
          <w:trHeight w:val="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vAlign w:val="center"/>
          </w:tcPr>
          <w:p w14:paraId="036A60EC">
            <w:pPr>
              <w:widowControl/>
              <w:snapToGrid w:val="0"/>
              <w:jc w:val="left"/>
              <w:rPr>
                <w:rFonts w:ascii="宋体" w:hAnsi="宋体" w:eastAsia="宋体" w:cs="宋体"/>
                <w:b/>
                <w:bCs/>
                <w:color w:val="000000"/>
                <w:kern w:val="0"/>
                <w:sz w:val="18"/>
                <w:szCs w:val="18"/>
              </w:rPr>
            </w:pPr>
          </w:p>
        </w:tc>
        <w:tc>
          <w:tcPr>
            <w:tcW w:w="246" w:type="pct"/>
            <w:vMerge w:val="continue"/>
            <w:tcBorders>
              <w:top w:val="single" w:color="000000" w:sz="4" w:space="0"/>
              <w:left w:val="single" w:color="000000" w:sz="4" w:space="0"/>
              <w:bottom w:val="single" w:color="000000" w:sz="4" w:space="0"/>
              <w:right w:val="single" w:color="000000" w:sz="4" w:space="0"/>
            </w:tcBorders>
            <w:vAlign w:val="center"/>
          </w:tcPr>
          <w:p w14:paraId="2CB7089A">
            <w:pPr>
              <w:widowControl/>
              <w:snapToGrid w:val="0"/>
              <w:jc w:val="left"/>
              <w:rPr>
                <w:rFonts w:ascii="宋体" w:hAnsi="宋体" w:eastAsia="宋体" w:cs="宋体"/>
                <w:b/>
                <w:bCs/>
                <w:color w:val="000000"/>
                <w:kern w:val="0"/>
                <w:sz w:val="18"/>
                <w:szCs w:val="18"/>
              </w:rPr>
            </w:pPr>
          </w:p>
        </w:tc>
        <w:tc>
          <w:tcPr>
            <w:tcW w:w="334" w:type="pct"/>
            <w:vMerge w:val="continue"/>
            <w:tcBorders>
              <w:top w:val="single" w:color="000000" w:sz="4" w:space="0"/>
              <w:left w:val="single" w:color="000000" w:sz="4" w:space="0"/>
              <w:bottom w:val="single" w:color="000000" w:sz="4" w:space="0"/>
              <w:right w:val="single" w:color="000000" w:sz="4" w:space="0"/>
            </w:tcBorders>
            <w:vAlign w:val="center"/>
          </w:tcPr>
          <w:p w14:paraId="7EF06ABC">
            <w:pPr>
              <w:widowControl/>
              <w:snapToGrid w:val="0"/>
              <w:jc w:val="left"/>
              <w:rPr>
                <w:rFonts w:ascii="宋体" w:hAnsi="宋体" w:eastAsia="宋体" w:cs="宋体"/>
                <w:b/>
                <w:bCs/>
                <w:color w:val="000000"/>
                <w:kern w:val="0"/>
                <w:sz w:val="18"/>
                <w:szCs w:val="18"/>
              </w:rPr>
            </w:pPr>
          </w:p>
        </w:tc>
        <w:tc>
          <w:tcPr>
            <w:tcW w:w="335" w:type="pct"/>
            <w:tcBorders>
              <w:top w:val="nil"/>
              <w:left w:val="nil"/>
              <w:bottom w:val="single" w:color="000000" w:sz="4" w:space="0"/>
              <w:right w:val="single" w:color="000000" w:sz="4" w:space="0"/>
            </w:tcBorders>
            <w:shd w:val="clear" w:color="auto" w:fill="auto"/>
            <w:vAlign w:val="center"/>
          </w:tcPr>
          <w:p w14:paraId="72D2B615">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335" w:type="pct"/>
            <w:tcBorders>
              <w:top w:val="nil"/>
              <w:left w:val="nil"/>
              <w:bottom w:val="single" w:color="000000" w:sz="4" w:space="0"/>
              <w:right w:val="single" w:color="000000" w:sz="4" w:space="0"/>
            </w:tcBorders>
            <w:shd w:val="clear" w:color="auto" w:fill="auto"/>
            <w:vAlign w:val="center"/>
          </w:tcPr>
          <w:p w14:paraId="25D6939D">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一般公共预算</w:t>
            </w:r>
          </w:p>
        </w:tc>
        <w:tc>
          <w:tcPr>
            <w:tcW w:w="246" w:type="pct"/>
            <w:tcBorders>
              <w:top w:val="nil"/>
              <w:left w:val="nil"/>
              <w:bottom w:val="single" w:color="000000" w:sz="4" w:space="0"/>
              <w:right w:val="single" w:color="000000" w:sz="4" w:space="0"/>
            </w:tcBorders>
            <w:shd w:val="clear" w:color="auto" w:fill="auto"/>
            <w:vAlign w:val="center"/>
          </w:tcPr>
          <w:p w14:paraId="2157FD42">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政府性基金预算</w:t>
            </w:r>
          </w:p>
        </w:tc>
        <w:tc>
          <w:tcPr>
            <w:tcW w:w="246" w:type="pct"/>
            <w:tcBorders>
              <w:top w:val="nil"/>
              <w:left w:val="nil"/>
              <w:bottom w:val="single" w:color="000000" w:sz="4" w:space="0"/>
              <w:right w:val="single" w:color="000000" w:sz="4" w:space="0"/>
            </w:tcBorders>
            <w:shd w:val="clear" w:color="auto" w:fill="auto"/>
            <w:vAlign w:val="center"/>
          </w:tcPr>
          <w:p w14:paraId="5A649503">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国有资本经营预算</w:t>
            </w:r>
          </w:p>
        </w:tc>
        <w:tc>
          <w:tcPr>
            <w:tcW w:w="246" w:type="pct"/>
            <w:tcBorders>
              <w:top w:val="nil"/>
              <w:left w:val="nil"/>
              <w:bottom w:val="single" w:color="000000" w:sz="4" w:space="0"/>
              <w:right w:val="single" w:color="000000" w:sz="4" w:space="0"/>
            </w:tcBorders>
            <w:shd w:val="clear" w:color="auto" w:fill="auto"/>
            <w:vAlign w:val="center"/>
          </w:tcPr>
          <w:p w14:paraId="31821398">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财政专户管理资金</w:t>
            </w:r>
          </w:p>
        </w:tc>
        <w:tc>
          <w:tcPr>
            <w:tcW w:w="246" w:type="pct"/>
            <w:tcBorders>
              <w:top w:val="nil"/>
              <w:left w:val="nil"/>
              <w:bottom w:val="single" w:color="000000" w:sz="4" w:space="0"/>
              <w:right w:val="single" w:color="000000" w:sz="4" w:space="0"/>
            </w:tcBorders>
            <w:shd w:val="clear" w:color="auto" w:fill="auto"/>
            <w:vAlign w:val="center"/>
          </w:tcPr>
          <w:p w14:paraId="23DB02B5">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事业收入</w:t>
            </w:r>
          </w:p>
        </w:tc>
        <w:tc>
          <w:tcPr>
            <w:tcW w:w="246" w:type="pct"/>
            <w:tcBorders>
              <w:top w:val="nil"/>
              <w:left w:val="nil"/>
              <w:bottom w:val="single" w:color="000000" w:sz="4" w:space="0"/>
              <w:right w:val="single" w:color="000000" w:sz="4" w:space="0"/>
            </w:tcBorders>
            <w:shd w:val="clear" w:color="auto" w:fill="auto"/>
            <w:vAlign w:val="center"/>
          </w:tcPr>
          <w:p w14:paraId="25E0D6B3">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事业单位经营收入</w:t>
            </w:r>
          </w:p>
        </w:tc>
        <w:tc>
          <w:tcPr>
            <w:tcW w:w="246" w:type="pct"/>
            <w:tcBorders>
              <w:top w:val="nil"/>
              <w:left w:val="nil"/>
              <w:bottom w:val="single" w:color="000000" w:sz="4" w:space="0"/>
              <w:right w:val="single" w:color="000000" w:sz="4" w:space="0"/>
            </w:tcBorders>
            <w:shd w:val="clear" w:color="auto" w:fill="auto"/>
            <w:vAlign w:val="center"/>
          </w:tcPr>
          <w:p w14:paraId="1E419FD5">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上级补助收入</w:t>
            </w:r>
          </w:p>
        </w:tc>
        <w:tc>
          <w:tcPr>
            <w:tcW w:w="246" w:type="pct"/>
            <w:tcBorders>
              <w:top w:val="nil"/>
              <w:left w:val="nil"/>
              <w:bottom w:val="single" w:color="000000" w:sz="4" w:space="0"/>
              <w:right w:val="single" w:color="000000" w:sz="4" w:space="0"/>
            </w:tcBorders>
            <w:shd w:val="clear" w:color="auto" w:fill="auto"/>
            <w:vAlign w:val="center"/>
          </w:tcPr>
          <w:p w14:paraId="69027484">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附属单位上缴收入</w:t>
            </w:r>
          </w:p>
        </w:tc>
        <w:tc>
          <w:tcPr>
            <w:tcW w:w="246" w:type="pct"/>
            <w:tcBorders>
              <w:top w:val="nil"/>
              <w:left w:val="nil"/>
              <w:bottom w:val="single" w:color="000000" w:sz="4" w:space="0"/>
              <w:right w:val="single" w:color="000000" w:sz="4" w:space="0"/>
            </w:tcBorders>
            <w:shd w:val="clear" w:color="auto" w:fill="auto"/>
            <w:vAlign w:val="center"/>
          </w:tcPr>
          <w:p w14:paraId="1A4A7ECD">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其他收入</w:t>
            </w:r>
          </w:p>
        </w:tc>
        <w:tc>
          <w:tcPr>
            <w:tcW w:w="246" w:type="pct"/>
            <w:tcBorders>
              <w:top w:val="nil"/>
              <w:left w:val="nil"/>
              <w:bottom w:val="single" w:color="000000" w:sz="4" w:space="0"/>
              <w:right w:val="single" w:color="000000" w:sz="4" w:space="0"/>
            </w:tcBorders>
            <w:shd w:val="clear" w:color="auto" w:fill="auto"/>
            <w:vAlign w:val="center"/>
          </w:tcPr>
          <w:p w14:paraId="71B46165">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246" w:type="pct"/>
            <w:tcBorders>
              <w:top w:val="nil"/>
              <w:left w:val="nil"/>
              <w:bottom w:val="single" w:color="000000" w:sz="4" w:space="0"/>
              <w:right w:val="single" w:color="000000" w:sz="4" w:space="0"/>
            </w:tcBorders>
            <w:shd w:val="clear" w:color="auto" w:fill="auto"/>
            <w:vAlign w:val="center"/>
          </w:tcPr>
          <w:p w14:paraId="753F63FC">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一般公共预算</w:t>
            </w:r>
          </w:p>
        </w:tc>
        <w:tc>
          <w:tcPr>
            <w:tcW w:w="246" w:type="pct"/>
            <w:tcBorders>
              <w:top w:val="nil"/>
              <w:left w:val="nil"/>
              <w:bottom w:val="single" w:color="000000" w:sz="4" w:space="0"/>
              <w:right w:val="single" w:color="000000" w:sz="4" w:space="0"/>
            </w:tcBorders>
            <w:shd w:val="clear" w:color="auto" w:fill="auto"/>
            <w:vAlign w:val="center"/>
          </w:tcPr>
          <w:p w14:paraId="2885B674">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政府性基金预算</w:t>
            </w:r>
          </w:p>
        </w:tc>
        <w:tc>
          <w:tcPr>
            <w:tcW w:w="246" w:type="pct"/>
            <w:tcBorders>
              <w:top w:val="nil"/>
              <w:left w:val="nil"/>
              <w:bottom w:val="single" w:color="000000" w:sz="4" w:space="0"/>
              <w:right w:val="single" w:color="000000" w:sz="4" w:space="0"/>
            </w:tcBorders>
            <w:shd w:val="clear" w:color="auto" w:fill="auto"/>
            <w:vAlign w:val="center"/>
          </w:tcPr>
          <w:p w14:paraId="7B4EB355">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国有资本经营预算</w:t>
            </w:r>
          </w:p>
        </w:tc>
        <w:tc>
          <w:tcPr>
            <w:tcW w:w="246" w:type="pct"/>
            <w:tcBorders>
              <w:top w:val="nil"/>
              <w:left w:val="nil"/>
              <w:bottom w:val="single" w:color="000000" w:sz="4" w:space="0"/>
              <w:right w:val="single" w:color="000000" w:sz="4" w:space="0"/>
            </w:tcBorders>
            <w:shd w:val="clear" w:color="auto" w:fill="auto"/>
            <w:vAlign w:val="center"/>
          </w:tcPr>
          <w:p w14:paraId="5880D941">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财政专户管理资金</w:t>
            </w:r>
          </w:p>
        </w:tc>
        <w:tc>
          <w:tcPr>
            <w:tcW w:w="246" w:type="pct"/>
            <w:tcBorders>
              <w:top w:val="nil"/>
              <w:left w:val="nil"/>
              <w:bottom w:val="single" w:color="000000" w:sz="4" w:space="0"/>
              <w:right w:val="single" w:color="000000" w:sz="4" w:space="0"/>
            </w:tcBorders>
            <w:shd w:val="clear" w:color="auto" w:fill="auto"/>
            <w:vAlign w:val="center"/>
          </w:tcPr>
          <w:p w14:paraId="7FBB9ACB">
            <w:pPr>
              <w:widowControl/>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单位资金</w:t>
            </w:r>
          </w:p>
        </w:tc>
      </w:tr>
      <w:tr w14:paraId="25D19C71">
        <w:tblPrEx>
          <w:tblCellMar>
            <w:top w:w="0" w:type="dxa"/>
            <w:left w:w="108" w:type="dxa"/>
            <w:bottom w:w="0" w:type="dxa"/>
            <w:right w:w="108" w:type="dxa"/>
          </w:tblCellMar>
        </w:tblPrEx>
        <w:trPr>
          <w:trHeight w:val="0" w:hRule="atLeast"/>
          <w:jc w:val="center"/>
        </w:trPr>
        <w:tc>
          <w:tcPr>
            <w:tcW w:w="304" w:type="pct"/>
            <w:tcBorders>
              <w:top w:val="nil"/>
              <w:left w:val="single" w:color="000000" w:sz="4" w:space="0"/>
              <w:bottom w:val="single" w:color="000000" w:sz="4" w:space="0"/>
              <w:right w:val="single" w:color="000000" w:sz="4" w:space="0"/>
            </w:tcBorders>
            <w:shd w:val="clear" w:color="auto" w:fill="auto"/>
            <w:vAlign w:val="center"/>
          </w:tcPr>
          <w:p w14:paraId="58793754">
            <w:pPr>
              <w:widowControl/>
              <w:snapToGrid w:val="0"/>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516</w:t>
            </w:r>
          </w:p>
        </w:tc>
        <w:tc>
          <w:tcPr>
            <w:tcW w:w="246" w:type="pct"/>
            <w:tcBorders>
              <w:top w:val="nil"/>
              <w:left w:val="nil"/>
              <w:bottom w:val="single" w:color="000000" w:sz="4" w:space="0"/>
              <w:right w:val="single" w:color="000000" w:sz="4" w:space="0"/>
            </w:tcBorders>
            <w:shd w:val="clear" w:color="auto" w:fill="auto"/>
            <w:vAlign w:val="center"/>
          </w:tcPr>
          <w:p w14:paraId="13E7F4C6">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中共长春净月高新技术产业开发区工作委员会宣传部</w:t>
            </w:r>
          </w:p>
        </w:tc>
        <w:tc>
          <w:tcPr>
            <w:tcW w:w="570" w:type="dxa"/>
            <w:tcBorders>
              <w:top w:val="nil"/>
              <w:left w:val="nil"/>
              <w:bottom w:val="single" w:color="000000" w:sz="4" w:space="0"/>
              <w:right w:val="single" w:color="000000" w:sz="4" w:space="0"/>
            </w:tcBorders>
            <w:shd w:val="clear" w:color="auto" w:fill="auto"/>
            <w:vAlign w:val="center"/>
          </w:tcPr>
          <w:p w14:paraId="436FF48F">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706.55</w:t>
            </w:r>
          </w:p>
        </w:tc>
        <w:tc>
          <w:tcPr>
            <w:tcW w:w="571" w:type="dxa"/>
            <w:tcBorders>
              <w:top w:val="nil"/>
              <w:left w:val="nil"/>
              <w:bottom w:val="single" w:color="000000" w:sz="4" w:space="0"/>
              <w:right w:val="single" w:color="000000" w:sz="4" w:space="0"/>
            </w:tcBorders>
            <w:shd w:val="clear" w:color="auto" w:fill="auto"/>
            <w:vAlign w:val="center"/>
          </w:tcPr>
          <w:p w14:paraId="1BFE29B2">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686.55</w:t>
            </w:r>
          </w:p>
        </w:tc>
        <w:tc>
          <w:tcPr>
            <w:tcW w:w="571" w:type="dxa"/>
            <w:tcBorders>
              <w:top w:val="nil"/>
              <w:left w:val="nil"/>
              <w:bottom w:val="single" w:color="000000" w:sz="4" w:space="0"/>
              <w:right w:val="single" w:color="000000" w:sz="4" w:space="0"/>
            </w:tcBorders>
            <w:shd w:val="clear" w:color="auto" w:fill="auto"/>
            <w:vAlign w:val="center"/>
          </w:tcPr>
          <w:p w14:paraId="1E947D3C">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686.55</w:t>
            </w:r>
          </w:p>
        </w:tc>
        <w:tc>
          <w:tcPr>
            <w:tcW w:w="419" w:type="dxa"/>
            <w:tcBorders>
              <w:top w:val="nil"/>
              <w:left w:val="nil"/>
              <w:bottom w:val="single" w:color="000000" w:sz="4" w:space="0"/>
              <w:right w:val="single" w:color="000000" w:sz="4" w:space="0"/>
            </w:tcBorders>
            <w:shd w:val="clear" w:color="auto" w:fill="auto"/>
            <w:vAlign w:val="center"/>
          </w:tcPr>
          <w:p w14:paraId="02285731">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6303A1AC">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79851EAE">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0AC821D0">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256F5F3B">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1BB879CE">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3B1E4435">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314DE19E">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54CDD63E">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20.00</w:t>
            </w:r>
          </w:p>
        </w:tc>
        <w:tc>
          <w:tcPr>
            <w:tcW w:w="419" w:type="dxa"/>
            <w:tcBorders>
              <w:top w:val="nil"/>
              <w:left w:val="nil"/>
              <w:bottom w:val="single" w:color="000000" w:sz="4" w:space="0"/>
              <w:right w:val="single" w:color="000000" w:sz="4" w:space="0"/>
            </w:tcBorders>
            <w:shd w:val="clear" w:color="auto" w:fill="auto"/>
            <w:vAlign w:val="center"/>
          </w:tcPr>
          <w:p w14:paraId="5AB4C83A">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20.00</w:t>
            </w:r>
          </w:p>
        </w:tc>
        <w:tc>
          <w:tcPr>
            <w:tcW w:w="419" w:type="dxa"/>
            <w:tcBorders>
              <w:top w:val="nil"/>
              <w:left w:val="nil"/>
              <w:bottom w:val="single" w:color="000000" w:sz="4" w:space="0"/>
              <w:right w:val="single" w:color="000000" w:sz="4" w:space="0"/>
            </w:tcBorders>
            <w:shd w:val="clear" w:color="auto" w:fill="auto"/>
            <w:vAlign w:val="center"/>
          </w:tcPr>
          <w:p w14:paraId="530CD742">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2FF54640">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0A2CA830">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36254239">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r>
      <w:tr w14:paraId="2F2729FB">
        <w:tblPrEx>
          <w:tblCellMar>
            <w:top w:w="0" w:type="dxa"/>
            <w:left w:w="108" w:type="dxa"/>
            <w:bottom w:w="0" w:type="dxa"/>
            <w:right w:w="108" w:type="dxa"/>
          </w:tblCellMar>
        </w:tblPrEx>
        <w:trPr>
          <w:trHeight w:val="0" w:hRule="atLeast"/>
          <w:jc w:val="center"/>
        </w:trPr>
        <w:tc>
          <w:tcPr>
            <w:tcW w:w="304" w:type="pct"/>
            <w:tcBorders>
              <w:top w:val="nil"/>
              <w:left w:val="single" w:color="000000" w:sz="4" w:space="0"/>
              <w:bottom w:val="single" w:color="000000" w:sz="4" w:space="0"/>
              <w:right w:val="single" w:color="000000" w:sz="4" w:space="0"/>
            </w:tcBorders>
            <w:shd w:val="clear" w:color="auto" w:fill="auto"/>
            <w:vAlign w:val="center"/>
          </w:tcPr>
          <w:p w14:paraId="4EAC245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516</w:t>
            </w:r>
            <w:r>
              <w:rPr>
                <w:rFonts w:hint="eastAsia" w:ascii="宋体" w:hAnsi="宋体" w:eastAsia="宋体" w:cs="宋体"/>
                <w:color w:val="000000"/>
                <w:kern w:val="0"/>
                <w:sz w:val="18"/>
                <w:szCs w:val="18"/>
              </w:rPr>
              <w:t>001</w:t>
            </w:r>
          </w:p>
        </w:tc>
        <w:tc>
          <w:tcPr>
            <w:tcW w:w="246" w:type="pct"/>
            <w:tcBorders>
              <w:top w:val="nil"/>
              <w:left w:val="nil"/>
              <w:bottom w:val="single" w:color="000000" w:sz="4" w:space="0"/>
              <w:right w:val="single" w:color="000000" w:sz="4" w:space="0"/>
            </w:tcBorders>
            <w:shd w:val="clear" w:color="auto" w:fill="auto"/>
            <w:vAlign w:val="center"/>
          </w:tcPr>
          <w:p w14:paraId="26B90AC8">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中共长春净月高新技术产业开发区工作委员会宣传部（本级）</w:t>
            </w:r>
          </w:p>
        </w:tc>
        <w:tc>
          <w:tcPr>
            <w:tcW w:w="570" w:type="dxa"/>
            <w:tcBorders>
              <w:top w:val="nil"/>
              <w:left w:val="nil"/>
              <w:bottom w:val="single" w:color="000000" w:sz="4" w:space="0"/>
              <w:right w:val="single" w:color="000000" w:sz="4" w:space="0"/>
            </w:tcBorders>
            <w:shd w:val="clear" w:color="auto" w:fill="auto"/>
            <w:vAlign w:val="center"/>
          </w:tcPr>
          <w:p w14:paraId="113DA86F">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706.55</w:t>
            </w:r>
          </w:p>
        </w:tc>
        <w:tc>
          <w:tcPr>
            <w:tcW w:w="571" w:type="dxa"/>
            <w:tcBorders>
              <w:top w:val="nil"/>
              <w:left w:val="nil"/>
              <w:bottom w:val="single" w:color="000000" w:sz="4" w:space="0"/>
              <w:right w:val="single" w:color="000000" w:sz="4" w:space="0"/>
            </w:tcBorders>
            <w:shd w:val="clear" w:color="auto" w:fill="auto"/>
            <w:vAlign w:val="center"/>
          </w:tcPr>
          <w:p w14:paraId="11B34AD9">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686.55</w:t>
            </w:r>
          </w:p>
        </w:tc>
        <w:tc>
          <w:tcPr>
            <w:tcW w:w="571" w:type="dxa"/>
            <w:tcBorders>
              <w:top w:val="nil"/>
              <w:left w:val="nil"/>
              <w:bottom w:val="single" w:color="000000" w:sz="4" w:space="0"/>
              <w:right w:val="single" w:color="000000" w:sz="4" w:space="0"/>
            </w:tcBorders>
            <w:shd w:val="clear" w:color="auto" w:fill="auto"/>
            <w:vAlign w:val="center"/>
          </w:tcPr>
          <w:p w14:paraId="747B5EDC">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686.55</w:t>
            </w:r>
          </w:p>
        </w:tc>
        <w:tc>
          <w:tcPr>
            <w:tcW w:w="419" w:type="dxa"/>
            <w:tcBorders>
              <w:top w:val="nil"/>
              <w:left w:val="nil"/>
              <w:bottom w:val="single" w:color="000000" w:sz="4" w:space="0"/>
              <w:right w:val="single" w:color="000000" w:sz="4" w:space="0"/>
            </w:tcBorders>
            <w:shd w:val="clear" w:color="auto" w:fill="auto"/>
            <w:vAlign w:val="center"/>
          </w:tcPr>
          <w:p w14:paraId="285A617C">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5B83C55E">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2FB13FE2">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171F1629">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01E40589">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7CB2016B">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01841EA8">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110E784B">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2F6673C8">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20.00</w:t>
            </w:r>
          </w:p>
        </w:tc>
        <w:tc>
          <w:tcPr>
            <w:tcW w:w="419" w:type="dxa"/>
            <w:tcBorders>
              <w:top w:val="nil"/>
              <w:left w:val="nil"/>
              <w:bottom w:val="single" w:color="000000" w:sz="4" w:space="0"/>
              <w:right w:val="single" w:color="000000" w:sz="4" w:space="0"/>
            </w:tcBorders>
            <w:shd w:val="clear" w:color="auto" w:fill="auto"/>
            <w:vAlign w:val="center"/>
          </w:tcPr>
          <w:p w14:paraId="7B806313">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20.00</w:t>
            </w:r>
          </w:p>
        </w:tc>
        <w:tc>
          <w:tcPr>
            <w:tcW w:w="419" w:type="dxa"/>
            <w:tcBorders>
              <w:top w:val="nil"/>
              <w:left w:val="nil"/>
              <w:bottom w:val="single" w:color="000000" w:sz="4" w:space="0"/>
              <w:right w:val="single" w:color="000000" w:sz="4" w:space="0"/>
            </w:tcBorders>
            <w:shd w:val="clear" w:color="auto" w:fill="auto"/>
            <w:vAlign w:val="center"/>
          </w:tcPr>
          <w:p w14:paraId="1C9D76A5">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1AAA21A8">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03BF18A2">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c>
          <w:tcPr>
            <w:tcW w:w="419" w:type="dxa"/>
            <w:tcBorders>
              <w:top w:val="nil"/>
              <w:left w:val="nil"/>
              <w:bottom w:val="single" w:color="000000" w:sz="4" w:space="0"/>
              <w:right w:val="single" w:color="000000" w:sz="4" w:space="0"/>
            </w:tcBorders>
            <w:shd w:val="clear" w:color="auto" w:fill="auto"/>
            <w:vAlign w:val="center"/>
          </w:tcPr>
          <w:p w14:paraId="1A566E6B">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24"/>
                <w:szCs w:val="24"/>
                <w:u w:val="none"/>
                <w:lang w:val="en-US" w:eastAsia="zh-CN" w:bidi="ar"/>
              </w:rPr>
              <w:t>0.00</w:t>
            </w:r>
          </w:p>
        </w:tc>
      </w:tr>
    </w:tbl>
    <w:p w14:paraId="68B50768">
      <w:pPr>
        <w:widowControl/>
        <w:jc w:val="left"/>
      </w:pPr>
    </w:p>
    <w:p w14:paraId="4908078E">
      <w:pPr>
        <w:widowControl/>
        <w:jc w:val="left"/>
      </w:pPr>
      <w:r>
        <w:br w:type="page"/>
      </w:r>
    </w:p>
    <w:p w14:paraId="7CC3612F">
      <w:pPr>
        <w:widowControl/>
        <w:spacing w:line="580" w:lineRule="exact"/>
        <w:jc w:val="center"/>
        <w:rPr>
          <w:rFonts w:asciiTheme="minorEastAsia" w:hAnsiTheme="minorEastAsia"/>
          <w:b/>
          <w:sz w:val="44"/>
          <w:szCs w:val="44"/>
        </w:rPr>
      </w:pPr>
      <w:r>
        <w:rPr>
          <w:rFonts w:hint="eastAsia" w:asciiTheme="minorEastAsia" w:hAnsiTheme="minorEastAsia"/>
          <w:b/>
          <w:sz w:val="44"/>
          <w:szCs w:val="44"/>
        </w:rPr>
        <w:t>三、部门支出总表</w:t>
      </w:r>
    </w:p>
    <w:p w14:paraId="11AE8AD9">
      <w:pPr>
        <w:widowControl/>
        <w:spacing w:line="580" w:lineRule="exact"/>
        <w:jc w:val="center"/>
        <w:rPr>
          <w:rFonts w:asciiTheme="minorEastAsia" w:hAnsiTheme="minorEastAsia"/>
          <w:b/>
          <w:color w:val="FF0000"/>
          <w:sz w:val="28"/>
          <w:szCs w:val="28"/>
        </w:rPr>
      </w:pPr>
    </w:p>
    <w:p w14:paraId="48B41E94">
      <w:pPr>
        <w:widowControl/>
        <w:spacing w:line="580" w:lineRule="exact"/>
        <w:jc w:val="right"/>
      </w:pPr>
      <w:r>
        <w:rPr>
          <w:rFonts w:hint="eastAsia" w:ascii="仿宋" w:hAnsi="仿宋" w:eastAsia="仿宋"/>
          <w:sz w:val="24"/>
          <w:szCs w:val="24"/>
        </w:rPr>
        <w:t>单位：万元</w:t>
      </w:r>
    </w:p>
    <w:p w14:paraId="2E4EBBAF">
      <w:pPr>
        <w:widowControl/>
        <w:jc w:val="left"/>
      </w:pPr>
      <w:r>
        <w:object>
          <v:shape id="_x0000_i1026" o:spt="75" type="#_x0000_t75" style="height:567.1pt;width:414.75pt;" o:ole="t" filled="f" o:preferrelative="t" stroked="f" coordsize="21600,21600">
            <v:path/>
            <v:fill on="f" focussize="0,0"/>
            <v:stroke on="f"/>
            <v:imagedata r:id="rId8" o:title=""/>
            <o:lock v:ext="edit" aspectratio="f"/>
            <w10:wrap type="none"/>
            <w10:anchorlock/>
          </v:shape>
          <o:OLEObject Type="Embed" ProgID="Excel.Sheet.12" ShapeID="_x0000_i1026" DrawAspect="Content" ObjectID="_1468075726" r:id="rId7">
            <o:LockedField>false</o:LockedField>
          </o:OLEObject>
        </w:object>
      </w:r>
    </w:p>
    <w:p w14:paraId="0DC20E94">
      <w:pPr>
        <w:widowControl/>
        <w:jc w:val="left"/>
      </w:pPr>
      <w:r>
        <w:br w:type="page"/>
      </w:r>
    </w:p>
    <w:p w14:paraId="566534E1">
      <w:pPr>
        <w:widowControl/>
        <w:spacing w:line="580" w:lineRule="exact"/>
        <w:jc w:val="center"/>
        <w:rPr>
          <w:rFonts w:asciiTheme="minorEastAsia" w:hAnsiTheme="minorEastAsia"/>
          <w:b/>
          <w:sz w:val="44"/>
          <w:szCs w:val="44"/>
        </w:rPr>
      </w:pPr>
      <w:r>
        <w:rPr>
          <w:rFonts w:hint="eastAsia" w:asciiTheme="minorEastAsia" w:hAnsiTheme="minorEastAsia"/>
          <w:b/>
          <w:sz w:val="44"/>
          <w:szCs w:val="44"/>
        </w:rPr>
        <w:t>四、财政拨款收支总表</w:t>
      </w:r>
    </w:p>
    <w:p w14:paraId="635A639C">
      <w:pPr>
        <w:widowControl/>
        <w:spacing w:line="580" w:lineRule="exact"/>
        <w:jc w:val="both"/>
        <w:rPr>
          <w:rFonts w:asciiTheme="minorEastAsia" w:hAnsiTheme="minorEastAsia"/>
          <w:b/>
          <w:color w:val="FF0000"/>
          <w:sz w:val="28"/>
          <w:szCs w:val="28"/>
        </w:rPr>
      </w:pPr>
    </w:p>
    <w:p w14:paraId="69253D59">
      <w:pPr>
        <w:widowControl/>
        <w:jc w:val="right"/>
      </w:pPr>
      <w:r>
        <w:rPr>
          <w:rFonts w:hint="eastAsia" w:ascii="仿宋" w:hAnsi="仿宋" w:eastAsia="仿宋"/>
          <w:sz w:val="24"/>
          <w:szCs w:val="24"/>
        </w:rPr>
        <w:t>单位：万元</w:t>
      </w:r>
    </w:p>
    <w:p w14:paraId="36B4AC9F">
      <w:pPr>
        <w:widowControl/>
        <w:jc w:val="left"/>
        <w:rPr>
          <w:rFonts w:asciiTheme="minorEastAsia" w:hAnsiTheme="minorEastAsia"/>
          <w:b/>
          <w:color w:val="FF0000"/>
          <w:sz w:val="28"/>
          <w:szCs w:val="28"/>
        </w:rPr>
      </w:pPr>
      <w:r>
        <w:rPr>
          <w:rFonts w:asciiTheme="minorEastAsia" w:hAnsiTheme="minorEastAsia"/>
          <w:b/>
          <w:color w:val="FF0000"/>
          <w:sz w:val="28"/>
          <w:szCs w:val="28"/>
        </w:rPr>
        <w:object>
          <v:shape id="_x0000_i1027" o:spt="75" type="#_x0000_t75" style="height:351.7pt;width:414.4pt;" o:ole="t" filled="f" o:preferrelative="t" stroked="f" coordsize="21600,21600">
            <v:path/>
            <v:fill on="f" focussize="0,0"/>
            <v:stroke on="f"/>
            <v:imagedata r:id="rId10" o:title=""/>
            <o:lock v:ext="edit" aspectratio="f"/>
            <w10:wrap type="none"/>
            <w10:anchorlock/>
          </v:shape>
          <o:OLEObject Type="Embed" ProgID="Excel.Sheet.12" ShapeID="_x0000_i1027" DrawAspect="Content" ObjectID="_1468075727" r:id="rId9">
            <o:LockedField>false</o:LockedField>
          </o:OLEObject>
        </w:object>
      </w:r>
    </w:p>
    <w:p w14:paraId="435103DE">
      <w:pPr>
        <w:widowControl/>
        <w:spacing w:line="580" w:lineRule="exact"/>
        <w:jc w:val="center"/>
        <w:rPr>
          <w:b/>
          <w:sz w:val="44"/>
          <w:szCs w:val="44"/>
        </w:rPr>
      </w:pPr>
      <w:r>
        <w:br w:type="page"/>
      </w:r>
    </w:p>
    <w:p w14:paraId="1C1A6274">
      <w:pPr>
        <w:widowControl/>
        <w:jc w:val="center"/>
        <w:rPr>
          <w:b/>
          <w:sz w:val="44"/>
          <w:szCs w:val="44"/>
        </w:rPr>
      </w:pPr>
      <w:r>
        <w:rPr>
          <w:rFonts w:hint="eastAsia"/>
          <w:b/>
          <w:sz w:val="44"/>
          <w:szCs w:val="44"/>
        </w:rPr>
        <w:t>五、一般公共预算支出表</w:t>
      </w:r>
    </w:p>
    <w:p w14:paraId="27349794">
      <w:pPr>
        <w:widowControl/>
        <w:jc w:val="right"/>
        <w:rPr>
          <w:rFonts w:hint="eastAsia" w:ascii="仿宋" w:hAnsi="仿宋" w:eastAsia="仿宋"/>
          <w:sz w:val="24"/>
          <w:szCs w:val="24"/>
        </w:rPr>
      </w:pPr>
      <w:r>
        <w:rPr>
          <w:rFonts w:hint="eastAsia" w:ascii="仿宋" w:hAnsi="仿宋" w:eastAsia="仿宋"/>
          <w:sz w:val="24"/>
          <w:szCs w:val="24"/>
        </w:rPr>
        <w:t>单位：万元</w:t>
      </w:r>
    </w:p>
    <w:p w14:paraId="35ED06ED">
      <w:pPr>
        <w:widowControl/>
        <w:jc w:val="left"/>
        <w:rPr>
          <w:rFonts w:hint="eastAsia" w:ascii="仿宋" w:hAnsi="仿宋" w:eastAsia="仿宋"/>
          <w:sz w:val="24"/>
          <w:szCs w:val="24"/>
        </w:rPr>
      </w:pPr>
      <w:r>
        <w:rPr>
          <w:rFonts w:hint="eastAsia" w:ascii="仿宋" w:hAnsi="仿宋" w:eastAsia="仿宋"/>
          <w:sz w:val="24"/>
          <w:szCs w:val="24"/>
        </w:rPr>
        <w:object>
          <v:shape id="_x0000_i1028" o:spt="75" type="#_x0000_t75" style="height:564.9pt;width:397.65pt;" o:ole="t" filled="f" o:preferrelative="t" stroked="f" coordsize="21600,21600">
            <v:path/>
            <v:fill on="f" focussize="0,0"/>
            <v:stroke on="f"/>
            <v:imagedata r:id="rId12" o:title=""/>
            <o:lock v:ext="edit" aspectratio="f"/>
            <w10:wrap type="none"/>
            <w10:anchorlock/>
          </v:shape>
          <o:OLEObject Type="Embed" ProgID="Excel.Sheet.12" ShapeID="_x0000_i1028" DrawAspect="Content" ObjectID="_1468075728" r:id="rId11">
            <o:LockedField>false</o:LockedField>
          </o:OLEObject>
        </w:object>
      </w:r>
    </w:p>
    <w:p w14:paraId="674E8A68">
      <w:pPr>
        <w:widowControl/>
        <w:jc w:val="left"/>
        <w:rPr>
          <w:rFonts w:ascii="仿宋" w:hAnsi="仿宋" w:eastAsia="仿宋"/>
          <w:b/>
          <w:sz w:val="28"/>
          <w:szCs w:val="28"/>
        </w:rPr>
      </w:pPr>
    </w:p>
    <w:p w14:paraId="7D897548">
      <w:pPr>
        <w:widowControl/>
        <w:jc w:val="left"/>
        <w:rPr>
          <w:rFonts w:ascii="仿宋" w:hAnsi="仿宋" w:eastAsia="仿宋"/>
          <w:b/>
          <w:sz w:val="28"/>
          <w:szCs w:val="28"/>
        </w:rPr>
      </w:pPr>
      <w:r>
        <w:rPr>
          <w:rFonts w:ascii="仿宋" w:hAnsi="仿宋" w:eastAsia="仿宋"/>
          <w:b/>
          <w:sz w:val="28"/>
          <w:szCs w:val="28"/>
        </w:rPr>
        <w:br w:type="page"/>
      </w:r>
    </w:p>
    <w:p w14:paraId="75345B7C">
      <w:pPr>
        <w:widowControl/>
        <w:jc w:val="center"/>
        <w:rPr>
          <w:b/>
          <w:sz w:val="44"/>
          <w:szCs w:val="44"/>
        </w:rPr>
      </w:pPr>
      <w:r>
        <w:rPr>
          <w:rFonts w:hint="eastAsia"/>
          <w:b/>
          <w:sz w:val="44"/>
          <w:szCs w:val="44"/>
        </w:rPr>
        <w:t>六、一般公共预算基本支出表</w:t>
      </w:r>
    </w:p>
    <w:p w14:paraId="5E039005">
      <w:pPr>
        <w:widowControl/>
        <w:jc w:val="right"/>
        <w:rPr>
          <w:rFonts w:hint="eastAsia" w:ascii="仿宋" w:hAnsi="仿宋" w:eastAsia="仿宋"/>
          <w:sz w:val="24"/>
          <w:szCs w:val="24"/>
        </w:rPr>
      </w:pPr>
      <w:r>
        <w:rPr>
          <w:rFonts w:hint="eastAsia" w:ascii="仿宋" w:hAnsi="仿宋" w:eastAsia="仿宋"/>
          <w:sz w:val="24"/>
          <w:szCs w:val="24"/>
        </w:rPr>
        <w:t>单位：万元</w:t>
      </w:r>
    </w:p>
    <w:p w14:paraId="519CB5C8">
      <w:pPr>
        <w:widowControl/>
        <w:jc w:val="left"/>
        <w:rPr>
          <w:rFonts w:ascii="仿宋" w:hAnsi="仿宋" w:eastAsia="仿宋"/>
          <w:b/>
          <w:sz w:val="28"/>
          <w:szCs w:val="28"/>
        </w:rPr>
      </w:pPr>
      <w:r>
        <w:rPr>
          <w:rFonts w:hint="eastAsia" w:ascii="仿宋" w:hAnsi="仿宋" w:eastAsia="仿宋"/>
          <w:sz w:val="24"/>
          <w:szCs w:val="24"/>
        </w:rPr>
        <w:object>
          <v:shape id="_x0000_i1029" o:spt="75" type="#_x0000_t75" style="height:579.65pt;width:414.95pt;" o:ole="t" filled="f" o:preferrelative="t" stroked="f" coordsize="21600,21600">
            <v:path/>
            <v:fill on="f" focussize="0,0"/>
            <v:stroke on="f"/>
            <v:imagedata r:id="rId14" o:title=""/>
            <o:lock v:ext="edit" aspectratio="f"/>
            <w10:wrap type="none"/>
            <w10:anchorlock/>
          </v:shape>
          <o:OLEObject Type="Embed" ProgID="Excel.Sheet.12" ShapeID="_x0000_i1029" DrawAspect="Content" ObjectID="_1468075729" r:id="rId13">
            <o:LockedField>false</o:LockedField>
          </o:OLEObject>
        </w:object>
      </w:r>
    </w:p>
    <w:p w14:paraId="6DAF23A3">
      <w:pPr>
        <w:widowControl/>
        <w:jc w:val="left"/>
        <w:rPr>
          <w:rFonts w:ascii="仿宋" w:hAnsi="仿宋" w:eastAsia="仿宋"/>
          <w:b/>
          <w:sz w:val="28"/>
          <w:szCs w:val="28"/>
        </w:rPr>
      </w:pPr>
      <w:r>
        <w:rPr>
          <w:rFonts w:ascii="仿宋" w:hAnsi="仿宋" w:eastAsia="仿宋"/>
          <w:b/>
          <w:sz w:val="28"/>
          <w:szCs w:val="28"/>
        </w:rPr>
        <w:br w:type="page"/>
      </w:r>
    </w:p>
    <w:p w14:paraId="0E87DBEF">
      <w:pPr>
        <w:widowControl/>
        <w:jc w:val="right"/>
        <w:rPr>
          <w:rFonts w:ascii="仿宋" w:hAnsi="仿宋" w:eastAsia="仿宋"/>
          <w:b/>
          <w:sz w:val="28"/>
          <w:szCs w:val="28"/>
        </w:rPr>
      </w:pPr>
    </w:p>
    <w:p w14:paraId="2099185E">
      <w:pPr>
        <w:widowControl/>
        <w:jc w:val="center"/>
        <w:rPr>
          <w:b/>
          <w:sz w:val="44"/>
          <w:szCs w:val="44"/>
        </w:rPr>
      </w:pPr>
      <w:r>
        <w:rPr>
          <w:rFonts w:hint="eastAsia"/>
          <w:b/>
          <w:sz w:val="44"/>
          <w:szCs w:val="44"/>
        </w:rPr>
        <w:t>七、一般公共预算“三公”经费支出表</w:t>
      </w:r>
    </w:p>
    <w:p w14:paraId="1823F86B">
      <w:pPr>
        <w:widowControl/>
        <w:jc w:val="right"/>
        <w:rPr>
          <w:rFonts w:ascii="仿宋" w:hAnsi="仿宋" w:eastAsia="仿宋"/>
          <w:color w:val="FF0000"/>
          <w:sz w:val="24"/>
          <w:szCs w:val="24"/>
        </w:rPr>
      </w:pPr>
      <w:r>
        <w:rPr>
          <w:rFonts w:hint="eastAsia" w:ascii="仿宋" w:hAnsi="仿宋" w:eastAsia="仿宋"/>
          <w:sz w:val="24"/>
          <w:szCs w:val="24"/>
        </w:rPr>
        <w:t>单位：万元</w:t>
      </w:r>
    </w:p>
    <w:tbl>
      <w:tblPr>
        <w:tblStyle w:val="5"/>
        <w:tblW w:w="0" w:type="auto"/>
        <w:tblInd w:w="-459" w:type="dxa"/>
        <w:tblLayout w:type="autofit"/>
        <w:tblCellMar>
          <w:top w:w="0" w:type="dxa"/>
          <w:left w:w="108" w:type="dxa"/>
          <w:bottom w:w="0" w:type="dxa"/>
          <w:right w:w="108" w:type="dxa"/>
        </w:tblCellMar>
      </w:tblPr>
      <w:tblGrid>
        <w:gridCol w:w="578"/>
        <w:gridCol w:w="569"/>
        <w:gridCol w:w="399"/>
        <w:gridCol w:w="770"/>
        <w:gridCol w:w="777"/>
        <w:gridCol w:w="399"/>
        <w:gridCol w:w="411"/>
        <w:gridCol w:w="411"/>
        <w:gridCol w:w="691"/>
        <w:gridCol w:w="397"/>
        <w:gridCol w:w="399"/>
        <w:gridCol w:w="770"/>
        <w:gridCol w:w="777"/>
        <w:gridCol w:w="399"/>
        <w:gridCol w:w="411"/>
        <w:gridCol w:w="411"/>
        <w:gridCol w:w="406"/>
      </w:tblGrid>
      <w:tr w14:paraId="51C8FFAD">
        <w:tblPrEx>
          <w:tblCellMar>
            <w:top w:w="0" w:type="dxa"/>
            <w:left w:w="108" w:type="dxa"/>
            <w:bottom w:w="0" w:type="dxa"/>
            <w:right w:w="108" w:type="dxa"/>
          </w:tblCellMar>
        </w:tblPrEx>
        <w:trPr>
          <w:trHeight w:val="285" w:hRule="atLeast"/>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C990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“三公”经费合计</w:t>
            </w:r>
          </w:p>
        </w:tc>
        <w:tc>
          <w:tcPr>
            <w:tcW w:w="4674" w:type="dxa"/>
            <w:gridSpan w:val="8"/>
            <w:tcBorders>
              <w:top w:val="single" w:color="000000" w:sz="4" w:space="0"/>
              <w:left w:val="nil"/>
              <w:bottom w:val="single" w:color="000000" w:sz="4" w:space="0"/>
              <w:right w:val="single" w:color="000000" w:sz="4" w:space="0"/>
            </w:tcBorders>
            <w:shd w:val="clear" w:color="auto" w:fill="auto"/>
            <w:vAlign w:val="center"/>
          </w:tcPr>
          <w:p w14:paraId="78C1FAA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当年预算</w:t>
            </w:r>
          </w:p>
        </w:tc>
        <w:tc>
          <w:tcPr>
            <w:tcW w:w="3730" w:type="dxa"/>
            <w:gridSpan w:val="8"/>
            <w:tcBorders>
              <w:top w:val="single" w:color="000000" w:sz="4" w:space="0"/>
              <w:left w:val="nil"/>
              <w:bottom w:val="single" w:color="000000" w:sz="4" w:space="0"/>
              <w:right w:val="single" w:color="000000" w:sz="4" w:space="0"/>
            </w:tcBorders>
            <w:shd w:val="clear" w:color="auto" w:fill="auto"/>
            <w:vAlign w:val="center"/>
          </w:tcPr>
          <w:p w14:paraId="1B638CD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上年结转结余</w:t>
            </w:r>
          </w:p>
        </w:tc>
      </w:tr>
      <w:tr w14:paraId="501A73C1">
        <w:tblPrEx>
          <w:tblCellMar>
            <w:top w:w="0" w:type="dxa"/>
            <w:left w:w="108" w:type="dxa"/>
            <w:bottom w:w="0" w:type="dxa"/>
            <w:right w:w="108" w:type="dxa"/>
          </w:tblCellMar>
        </w:tblPrEx>
        <w:trPr>
          <w:trHeight w:val="285" w:hRule="atLeast"/>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14:paraId="6E03A2F2">
            <w:pPr>
              <w:widowControl/>
              <w:jc w:val="left"/>
              <w:rPr>
                <w:rFonts w:ascii="宋体" w:hAnsi="宋体" w:eastAsia="宋体" w:cs="宋体"/>
                <w:b/>
                <w:bCs/>
                <w:color w:val="000000"/>
                <w:kern w:val="0"/>
                <w:sz w:val="18"/>
                <w:szCs w:val="18"/>
              </w:rPr>
            </w:pPr>
          </w:p>
        </w:tc>
        <w:tc>
          <w:tcPr>
            <w:tcW w:w="568" w:type="dxa"/>
            <w:vMerge w:val="restart"/>
            <w:tcBorders>
              <w:top w:val="nil"/>
              <w:left w:val="single" w:color="000000" w:sz="4" w:space="0"/>
              <w:bottom w:val="single" w:color="000000" w:sz="4" w:space="0"/>
              <w:right w:val="single" w:color="000000" w:sz="4" w:space="0"/>
            </w:tcBorders>
            <w:shd w:val="clear" w:color="auto" w:fill="auto"/>
            <w:vAlign w:val="center"/>
          </w:tcPr>
          <w:p w14:paraId="5DCE75FA">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441F83F">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因公出国（境）费</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2BFB39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公务用车购置及运行费</w:t>
            </w:r>
          </w:p>
        </w:tc>
        <w:tc>
          <w:tcPr>
            <w:tcW w:w="690" w:type="dxa"/>
            <w:vMerge w:val="restart"/>
            <w:tcBorders>
              <w:top w:val="nil"/>
              <w:left w:val="single" w:color="000000" w:sz="4" w:space="0"/>
              <w:bottom w:val="single" w:color="000000" w:sz="4" w:space="0"/>
              <w:right w:val="single" w:color="000000" w:sz="4" w:space="0"/>
            </w:tcBorders>
            <w:shd w:val="clear" w:color="auto" w:fill="auto"/>
            <w:vAlign w:val="center"/>
          </w:tcPr>
          <w:p w14:paraId="7DB70A8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公务接待费</w:t>
            </w:r>
          </w:p>
        </w:tc>
        <w:tc>
          <w:tcPr>
            <w:tcW w:w="271" w:type="dxa"/>
            <w:vMerge w:val="restart"/>
            <w:tcBorders>
              <w:top w:val="nil"/>
              <w:left w:val="single" w:color="000000" w:sz="4" w:space="0"/>
              <w:bottom w:val="single" w:color="000000" w:sz="4" w:space="0"/>
              <w:right w:val="single" w:color="000000" w:sz="4" w:space="0"/>
            </w:tcBorders>
            <w:shd w:val="clear" w:color="auto" w:fill="auto"/>
            <w:vAlign w:val="center"/>
          </w:tcPr>
          <w:p w14:paraId="0ABE8A8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0A4A4E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因公出国（境）费</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77984C1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公务用车购置及运行费</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E262ED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公务接待费</w:t>
            </w:r>
          </w:p>
        </w:tc>
      </w:tr>
      <w:tr w14:paraId="70D6205D">
        <w:tblPrEx>
          <w:tblCellMar>
            <w:top w:w="0" w:type="dxa"/>
            <w:left w:w="108" w:type="dxa"/>
            <w:bottom w:w="0" w:type="dxa"/>
            <w:right w:w="108" w:type="dxa"/>
          </w:tblCellMar>
        </w:tblPrEx>
        <w:trPr>
          <w:trHeight w:val="544" w:hRule="atLeast"/>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14:paraId="282DD0A5">
            <w:pPr>
              <w:widowControl/>
              <w:jc w:val="left"/>
              <w:rPr>
                <w:rFonts w:ascii="宋体" w:hAnsi="宋体" w:eastAsia="宋体" w:cs="宋体"/>
                <w:b/>
                <w:bCs/>
                <w:color w:val="000000"/>
                <w:kern w:val="0"/>
                <w:sz w:val="18"/>
                <w:szCs w:val="18"/>
              </w:rPr>
            </w:pPr>
          </w:p>
        </w:tc>
        <w:tc>
          <w:tcPr>
            <w:tcW w:w="568" w:type="dxa"/>
            <w:vMerge w:val="continue"/>
            <w:tcBorders>
              <w:top w:val="nil"/>
              <w:left w:val="single" w:color="000000" w:sz="4" w:space="0"/>
              <w:bottom w:val="single" w:color="000000" w:sz="4" w:space="0"/>
              <w:right w:val="single" w:color="000000" w:sz="4" w:space="0"/>
            </w:tcBorders>
            <w:vAlign w:val="center"/>
          </w:tcPr>
          <w:p w14:paraId="3099D866">
            <w:pPr>
              <w:widowControl/>
              <w:jc w:val="left"/>
              <w:rPr>
                <w:rFonts w:ascii="宋体" w:hAnsi="宋体" w:eastAsia="宋体" w:cs="宋体"/>
                <w:b/>
                <w:bCs/>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EC0AFB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tcBorders>
              <w:top w:val="nil"/>
              <w:left w:val="nil"/>
              <w:bottom w:val="single" w:color="000000" w:sz="4" w:space="0"/>
              <w:right w:val="single" w:color="000000" w:sz="4" w:space="0"/>
            </w:tcBorders>
            <w:shd w:val="clear" w:color="auto" w:fill="auto"/>
            <w:vAlign w:val="center"/>
          </w:tcPr>
          <w:p w14:paraId="4EBB9F3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因公出国（境）费</w:t>
            </w:r>
          </w:p>
        </w:tc>
        <w:tc>
          <w:tcPr>
            <w:tcW w:w="0" w:type="auto"/>
            <w:tcBorders>
              <w:top w:val="nil"/>
              <w:left w:val="nil"/>
              <w:bottom w:val="single" w:color="000000" w:sz="4" w:space="0"/>
              <w:right w:val="single" w:color="000000" w:sz="4" w:space="0"/>
            </w:tcBorders>
            <w:shd w:val="clear" w:color="auto" w:fill="auto"/>
            <w:vAlign w:val="center"/>
          </w:tcPr>
          <w:p w14:paraId="5322110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科研因公出国（境）费用</w:t>
            </w:r>
          </w:p>
        </w:tc>
        <w:tc>
          <w:tcPr>
            <w:tcW w:w="0" w:type="auto"/>
            <w:tcBorders>
              <w:top w:val="nil"/>
              <w:left w:val="nil"/>
              <w:bottom w:val="single" w:color="000000" w:sz="4" w:space="0"/>
              <w:right w:val="single" w:color="000000" w:sz="4" w:space="0"/>
            </w:tcBorders>
            <w:shd w:val="clear" w:color="auto" w:fill="auto"/>
            <w:vAlign w:val="center"/>
          </w:tcPr>
          <w:p w14:paraId="5F62311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tcBorders>
              <w:top w:val="nil"/>
              <w:left w:val="nil"/>
              <w:bottom w:val="single" w:color="000000" w:sz="4" w:space="0"/>
              <w:right w:val="single" w:color="000000" w:sz="4" w:space="0"/>
            </w:tcBorders>
            <w:shd w:val="clear" w:color="auto" w:fill="auto"/>
            <w:vAlign w:val="center"/>
          </w:tcPr>
          <w:p w14:paraId="5CC40E2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公务用车购置费</w:t>
            </w:r>
          </w:p>
        </w:tc>
        <w:tc>
          <w:tcPr>
            <w:tcW w:w="0" w:type="auto"/>
            <w:tcBorders>
              <w:top w:val="nil"/>
              <w:left w:val="nil"/>
              <w:bottom w:val="single" w:color="000000" w:sz="4" w:space="0"/>
              <w:right w:val="single" w:color="000000" w:sz="4" w:space="0"/>
            </w:tcBorders>
            <w:shd w:val="clear" w:color="auto" w:fill="auto"/>
            <w:vAlign w:val="center"/>
          </w:tcPr>
          <w:p w14:paraId="593C65F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公务用车运行费</w:t>
            </w:r>
          </w:p>
        </w:tc>
        <w:tc>
          <w:tcPr>
            <w:tcW w:w="690" w:type="dxa"/>
            <w:vMerge w:val="continue"/>
            <w:tcBorders>
              <w:top w:val="nil"/>
              <w:left w:val="single" w:color="000000" w:sz="4" w:space="0"/>
              <w:bottom w:val="single" w:color="000000" w:sz="4" w:space="0"/>
              <w:right w:val="single" w:color="000000" w:sz="4" w:space="0"/>
            </w:tcBorders>
            <w:vAlign w:val="center"/>
          </w:tcPr>
          <w:p w14:paraId="286ABF82">
            <w:pPr>
              <w:widowControl/>
              <w:jc w:val="left"/>
              <w:rPr>
                <w:rFonts w:ascii="宋体" w:hAnsi="宋体" w:eastAsia="宋体" w:cs="宋体"/>
                <w:b/>
                <w:bCs/>
                <w:color w:val="000000"/>
                <w:kern w:val="0"/>
                <w:sz w:val="18"/>
                <w:szCs w:val="18"/>
              </w:rPr>
            </w:pPr>
          </w:p>
        </w:tc>
        <w:tc>
          <w:tcPr>
            <w:tcW w:w="271" w:type="dxa"/>
            <w:vMerge w:val="continue"/>
            <w:tcBorders>
              <w:top w:val="nil"/>
              <w:left w:val="single" w:color="000000" w:sz="4" w:space="0"/>
              <w:bottom w:val="single" w:color="000000" w:sz="4" w:space="0"/>
              <w:right w:val="single" w:color="000000" w:sz="4" w:space="0"/>
            </w:tcBorders>
            <w:vAlign w:val="center"/>
          </w:tcPr>
          <w:p w14:paraId="3D6A1BBE">
            <w:pPr>
              <w:widowControl/>
              <w:jc w:val="left"/>
              <w:rPr>
                <w:rFonts w:ascii="宋体" w:hAnsi="宋体" w:eastAsia="宋体" w:cs="宋体"/>
                <w:b/>
                <w:bCs/>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B7938CF">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tcBorders>
              <w:top w:val="nil"/>
              <w:left w:val="nil"/>
              <w:bottom w:val="single" w:color="000000" w:sz="4" w:space="0"/>
              <w:right w:val="single" w:color="000000" w:sz="4" w:space="0"/>
            </w:tcBorders>
            <w:shd w:val="clear" w:color="auto" w:fill="auto"/>
            <w:vAlign w:val="center"/>
          </w:tcPr>
          <w:p w14:paraId="663517F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因公出国（境）费</w:t>
            </w:r>
          </w:p>
        </w:tc>
        <w:tc>
          <w:tcPr>
            <w:tcW w:w="0" w:type="auto"/>
            <w:tcBorders>
              <w:top w:val="nil"/>
              <w:left w:val="nil"/>
              <w:bottom w:val="single" w:color="000000" w:sz="4" w:space="0"/>
              <w:right w:val="single" w:color="000000" w:sz="4" w:space="0"/>
            </w:tcBorders>
            <w:shd w:val="clear" w:color="auto" w:fill="auto"/>
            <w:vAlign w:val="center"/>
          </w:tcPr>
          <w:p w14:paraId="38D630F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科研因公出国（境）费用</w:t>
            </w:r>
          </w:p>
        </w:tc>
        <w:tc>
          <w:tcPr>
            <w:tcW w:w="0" w:type="auto"/>
            <w:tcBorders>
              <w:top w:val="nil"/>
              <w:left w:val="nil"/>
              <w:bottom w:val="single" w:color="000000" w:sz="4" w:space="0"/>
              <w:right w:val="single" w:color="000000" w:sz="4" w:space="0"/>
            </w:tcBorders>
            <w:shd w:val="clear" w:color="auto" w:fill="auto"/>
            <w:vAlign w:val="center"/>
          </w:tcPr>
          <w:p w14:paraId="25E3956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tcBorders>
              <w:top w:val="nil"/>
              <w:left w:val="nil"/>
              <w:bottom w:val="single" w:color="000000" w:sz="4" w:space="0"/>
              <w:right w:val="single" w:color="000000" w:sz="4" w:space="0"/>
            </w:tcBorders>
            <w:shd w:val="clear" w:color="auto" w:fill="auto"/>
            <w:vAlign w:val="center"/>
          </w:tcPr>
          <w:p w14:paraId="19494CA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公务用车购置费</w:t>
            </w:r>
          </w:p>
        </w:tc>
        <w:tc>
          <w:tcPr>
            <w:tcW w:w="0" w:type="auto"/>
            <w:tcBorders>
              <w:top w:val="nil"/>
              <w:left w:val="nil"/>
              <w:bottom w:val="single" w:color="000000" w:sz="4" w:space="0"/>
              <w:right w:val="single" w:color="000000" w:sz="4" w:space="0"/>
            </w:tcBorders>
            <w:shd w:val="clear" w:color="auto" w:fill="auto"/>
            <w:vAlign w:val="center"/>
          </w:tcPr>
          <w:p w14:paraId="3B0DD0A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公务用车运行费</w:t>
            </w:r>
          </w:p>
        </w:tc>
        <w:tc>
          <w:tcPr>
            <w:tcW w:w="0" w:type="auto"/>
            <w:vMerge w:val="continue"/>
            <w:tcBorders>
              <w:top w:val="nil"/>
              <w:left w:val="single" w:color="000000" w:sz="4" w:space="0"/>
              <w:bottom w:val="single" w:color="000000" w:sz="4" w:space="0"/>
              <w:right w:val="single" w:color="000000" w:sz="4" w:space="0"/>
            </w:tcBorders>
            <w:vAlign w:val="center"/>
          </w:tcPr>
          <w:p w14:paraId="4D7B872E">
            <w:pPr>
              <w:widowControl/>
              <w:jc w:val="left"/>
              <w:rPr>
                <w:rFonts w:ascii="宋体" w:hAnsi="宋体" w:eastAsia="宋体" w:cs="宋体"/>
                <w:b/>
                <w:bCs/>
                <w:color w:val="000000"/>
                <w:kern w:val="0"/>
                <w:sz w:val="18"/>
                <w:szCs w:val="18"/>
              </w:rPr>
            </w:pPr>
          </w:p>
        </w:tc>
      </w:tr>
      <w:tr w14:paraId="0E4EFE15">
        <w:tblPrEx>
          <w:tblCellMar>
            <w:top w:w="0" w:type="dxa"/>
            <w:left w:w="108" w:type="dxa"/>
            <w:bottom w:w="0" w:type="dxa"/>
            <w:right w:w="108" w:type="dxa"/>
          </w:tblCellMar>
        </w:tblPrEx>
        <w:trPr>
          <w:trHeight w:val="285" w:hRule="atLeast"/>
        </w:trPr>
        <w:tc>
          <w:tcPr>
            <w:tcW w:w="571" w:type="dxa"/>
            <w:tcBorders>
              <w:top w:val="nil"/>
              <w:left w:val="single" w:color="000000" w:sz="4" w:space="0"/>
              <w:bottom w:val="single" w:color="000000" w:sz="4" w:space="0"/>
              <w:right w:val="single" w:color="000000" w:sz="4" w:space="0"/>
            </w:tcBorders>
            <w:shd w:val="clear" w:color="auto" w:fill="auto"/>
            <w:vAlign w:val="center"/>
          </w:tcPr>
          <w:p w14:paraId="7E7F17C6">
            <w:pPr>
              <w:widowControl/>
              <w:jc w:val="right"/>
              <w:rPr>
                <w:rFonts w:ascii="宋体" w:hAnsi="宋体" w:eastAsia="宋体" w:cs="宋体"/>
                <w:color w:val="000000"/>
                <w:kern w:val="0"/>
                <w:sz w:val="18"/>
                <w:szCs w:val="18"/>
              </w:rPr>
            </w:pPr>
          </w:p>
        </w:tc>
        <w:tc>
          <w:tcPr>
            <w:tcW w:w="568" w:type="dxa"/>
            <w:tcBorders>
              <w:top w:val="nil"/>
              <w:left w:val="nil"/>
              <w:bottom w:val="single" w:color="000000" w:sz="4" w:space="0"/>
              <w:right w:val="single" w:color="000000" w:sz="4" w:space="0"/>
            </w:tcBorders>
            <w:shd w:val="clear" w:color="auto" w:fill="auto"/>
            <w:vAlign w:val="center"/>
          </w:tcPr>
          <w:p w14:paraId="64ECE8ED">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3911A042">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63757E4">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3B1FDDD">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25F915DB">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59791581">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6A34523">
            <w:pPr>
              <w:widowControl/>
              <w:jc w:val="right"/>
              <w:rPr>
                <w:rFonts w:ascii="宋体" w:hAnsi="宋体" w:eastAsia="宋体" w:cs="宋体"/>
                <w:color w:val="000000"/>
                <w:kern w:val="0"/>
                <w:sz w:val="18"/>
                <w:szCs w:val="18"/>
              </w:rPr>
            </w:pPr>
          </w:p>
        </w:tc>
        <w:tc>
          <w:tcPr>
            <w:tcW w:w="690" w:type="dxa"/>
            <w:tcBorders>
              <w:top w:val="nil"/>
              <w:left w:val="nil"/>
              <w:bottom w:val="single" w:color="000000" w:sz="4" w:space="0"/>
              <w:right w:val="single" w:color="000000" w:sz="4" w:space="0"/>
            </w:tcBorders>
            <w:shd w:val="clear" w:color="auto" w:fill="auto"/>
            <w:vAlign w:val="center"/>
          </w:tcPr>
          <w:p w14:paraId="1A69CF65">
            <w:pPr>
              <w:widowControl/>
              <w:jc w:val="right"/>
              <w:rPr>
                <w:rFonts w:ascii="宋体" w:hAnsi="宋体" w:eastAsia="宋体" w:cs="宋体"/>
                <w:color w:val="000000"/>
                <w:kern w:val="0"/>
                <w:sz w:val="18"/>
                <w:szCs w:val="18"/>
              </w:rPr>
            </w:pPr>
          </w:p>
        </w:tc>
        <w:tc>
          <w:tcPr>
            <w:tcW w:w="271" w:type="dxa"/>
            <w:tcBorders>
              <w:top w:val="nil"/>
              <w:left w:val="nil"/>
              <w:bottom w:val="single" w:color="000000" w:sz="4" w:space="0"/>
              <w:right w:val="single" w:color="000000" w:sz="4" w:space="0"/>
            </w:tcBorders>
            <w:shd w:val="clear" w:color="auto" w:fill="auto"/>
            <w:vAlign w:val="center"/>
          </w:tcPr>
          <w:p w14:paraId="797B93DF">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28F7E39">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44852A1">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A66DA17">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19ABA92">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3F0868E5">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6BFCA46E">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9A3EE95">
            <w:pPr>
              <w:widowControl/>
              <w:jc w:val="right"/>
              <w:rPr>
                <w:rFonts w:ascii="宋体" w:hAnsi="宋体" w:eastAsia="宋体" w:cs="宋体"/>
                <w:color w:val="000000"/>
                <w:kern w:val="0"/>
                <w:sz w:val="18"/>
                <w:szCs w:val="18"/>
              </w:rPr>
            </w:pPr>
          </w:p>
        </w:tc>
      </w:tr>
    </w:tbl>
    <w:p w14:paraId="51956E35">
      <w:pPr>
        <w:spacing w:line="480" w:lineRule="auto"/>
        <w:rPr>
          <w:rFonts w:ascii="仿宋" w:hAnsi="仿宋" w:eastAsia="仿宋" w:cs="Arial"/>
          <w:sz w:val="32"/>
          <w:szCs w:val="32"/>
        </w:rPr>
      </w:pPr>
      <w:r>
        <w:rPr>
          <w:rFonts w:hint="eastAsia" w:ascii="仿宋" w:hAnsi="仿宋" w:eastAsia="仿宋"/>
          <w:b/>
          <w:sz w:val="30"/>
          <w:szCs w:val="30"/>
        </w:rPr>
        <w:t>注：</w:t>
      </w:r>
      <w:r>
        <w:rPr>
          <w:rFonts w:hint="eastAsia" w:ascii="仿宋" w:hAnsi="仿宋" w:eastAsia="仿宋"/>
          <w:sz w:val="32"/>
          <w:szCs w:val="32"/>
          <w:highlight w:val="none"/>
        </w:rPr>
        <w:t>本单位不涉及“三公”经费预算，此表为空</w:t>
      </w:r>
    </w:p>
    <w:p w14:paraId="03452532">
      <w:pPr>
        <w:widowControl/>
        <w:jc w:val="left"/>
        <w:rPr>
          <w:rFonts w:ascii="仿宋" w:hAnsi="仿宋" w:eastAsia="仿宋"/>
          <w:b/>
          <w:sz w:val="32"/>
          <w:szCs w:val="32"/>
        </w:rPr>
      </w:pPr>
    </w:p>
    <w:p w14:paraId="4C560EE4">
      <w:pPr>
        <w:widowControl/>
      </w:pPr>
      <w:r>
        <w:br w:type="page"/>
      </w:r>
    </w:p>
    <w:p w14:paraId="1490FA50">
      <w:pPr>
        <w:widowControl/>
        <w:jc w:val="left"/>
      </w:pPr>
    </w:p>
    <w:p w14:paraId="728F5CE3">
      <w:pPr>
        <w:jc w:val="center"/>
        <w:rPr>
          <w:b/>
          <w:sz w:val="44"/>
          <w:szCs w:val="44"/>
        </w:rPr>
      </w:pPr>
      <w:r>
        <w:rPr>
          <w:rFonts w:hint="eastAsia"/>
          <w:b/>
          <w:sz w:val="44"/>
          <w:szCs w:val="44"/>
        </w:rPr>
        <w:t>八、政府性基金预算支出表</w:t>
      </w:r>
    </w:p>
    <w:p w14:paraId="5859D592">
      <w:pPr>
        <w:jc w:val="right"/>
        <w:rPr>
          <w:rFonts w:ascii="仿宋" w:hAnsi="仿宋" w:eastAsia="仿宋"/>
          <w:sz w:val="24"/>
          <w:szCs w:val="24"/>
        </w:rPr>
      </w:pPr>
      <w:r>
        <w:rPr>
          <w:rFonts w:hint="eastAsia" w:ascii="仿宋" w:hAnsi="仿宋" w:eastAsia="仿宋"/>
          <w:sz w:val="24"/>
          <w:szCs w:val="24"/>
        </w:rPr>
        <w:t>单位：万元</w:t>
      </w:r>
    </w:p>
    <w:tbl>
      <w:tblPr>
        <w:tblStyle w:val="5"/>
        <w:tblW w:w="5000" w:type="pct"/>
        <w:tblInd w:w="0" w:type="dxa"/>
        <w:tblLayout w:type="autofit"/>
        <w:tblCellMar>
          <w:top w:w="0" w:type="dxa"/>
          <w:left w:w="108" w:type="dxa"/>
          <w:bottom w:w="0" w:type="dxa"/>
          <w:right w:w="108" w:type="dxa"/>
        </w:tblCellMar>
      </w:tblPr>
      <w:tblGrid>
        <w:gridCol w:w="852"/>
        <w:gridCol w:w="1124"/>
        <w:gridCol w:w="1065"/>
        <w:gridCol w:w="930"/>
        <w:gridCol w:w="1276"/>
        <w:gridCol w:w="1065"/>
        <w:gridCol w:w="930"/>
        <w:gridCol w:w="1274"/>
      </w:tblGrid>
      <w:tr w14:paraId="2F49656A">
        <w:tblPrEx>
          <w:tblCellMar>
            <w:top w:w="0" w:type="dxa"/>
            <w:left w:w="108" w:type="dxa"/>
            <w:bottom w:w="0" w:type="dxa"/>
            <w:right w:w="108" w:type="dxa"/>
          </w:tblCellMar>
        </w:tblPrEx>
        <w:trPr>
          <w:trHeight w:val="285"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C330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科目编码</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909A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功能分类科目名称</w:t>
            </w:r>
          </w:p>
        </w:tc>
        <w:tc>
          <w:tcPr>
            <w:tcW w:w="1920" w:type="pct"/>
            <w:gridSpan w:val="3"/>
            <w:tcBorders>
              <w:top w:val="single" w:color="000000" w:sz="4" w:space="0"/>
              <w:left w:val="nil"/>
              <w:bottom w:val="single" w:color="000000" w:sz="4" w:space="0"/>
              <w:right w:val="single" w:color="000000" w:sz="4" w:space="0"/>
            </w:tcBorders>
            <w:shd w:val="clear" w:color="auto" w:fill="auto"/>
            <w:vAlign w:val="center"/>
          </w:tcPr>
          <w:p w14:paraId="1AAF726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当年预算</w:t>
            </w:r>
          </w:p>
        </w:tc>
        <w:tc>
          <w:tcPr>
            <w:tcW w:w="1920" w:type="pct"/>
            <w:gridSpan w:val="3"/>
            <w:tcBorders>
              <w:top w:val="single" w:color="000000" w:sz="4" w:space="0"/>
              <w:left w:val="nil"/>
              <w:bottom w:val="single" w:color="000000" w:sz="4" w:space="0"/>
              <w:right w:val="single" w:color="000000" w:sz="4" w:space="0"/>
            </w:tcBorders>
            <w:shd w:val="clear" w:color="auto" w:fill="auto"/>
            <w:vAlign w:val="center"/>
          </w:tcPr>
          <w:p w14:paraId="0A05E2B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上年结转结余</w:t>
            </w:r>
          </w:p>
        </w:tc>
      </w:tr>
      <w:tr w14:paraId="7848B5E4">
        <w:tblPrEx>
          <w:tblCellMar>
            <w:top w:w="0" w:type="dxa"/>
            <w:left w:w="108" w:type="dxa"/>
            <w:bottom w:w="0" w:type="dxa"/>
            <w:right w:w="108" w:type="dxa"/>
          </w:tblCellMar>
        </w:tblPrEx>
        <w:trPr>
          <w:trHeight w:val="285" w:hRule="atLeast"/>
        </w:trPr>
        <w:tc>
          <w:tcPr>
            <w:tcW w:w="501" w:type="pct"/>
            <w:vMerge w:val="continue"/>
            <w:tcBorders>
              <w:top w:val="single" w:color="000000" w:sz="4" w:space="0"/>
              <w:left w:val="single" w:color="000000" w:sz="4" w:space="0"/>
              <w:bottom w:val="single" w:color="000000" w:sz="4" w:space="0"/>
              <w:right w:val="single" w:color="000000" w:sz="4" w:space="0"/>
            </w:tcBorders>
            <w:vAlign w:val="center"/>
          </w:tcPr>
          <w:p w14:paraId="4453CAE5">
            <w:pPr>
              <w:widowControl/>
              <w:jc w:val="left"/>
              <w:rPr>
                <w:rFonts w:ascii="宋体" w:hAnsi="宋体" w:eastAsia="宋体" w:cs="宋体"/>
                <w:b/>
                <w:bCs/>
                <w:color w:val="000000"/>
                <w:kern w:val="0"/>
                <w:sz w:val="18"/>
                <w:szCs w:val="18"/>
              </w:rPr>
            </w:pPr>
          </w:p>
        </w:tc>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31CE0455">
            <w:pPr>
              <w:widowControl/>
              <w:jc w:val="left"/>
              <w:rPr>
                <w:rFonts w:ascii="宋体" w:hAnsi="宋体" w:eastAsia="宋体" w:cs="宋体"/>
                <w:b/>
                <w:bCs/>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14:paraId="51FF119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546" w:type="pct"/>
            <w:tcBorders>
              <w:top w:val="nil"/>
              <w:left w:val="nil"/>
              <w:bottom w:val="single" w:color="000000" w:sz="4" w:space="0"/>
              <w:right w:val="single" w:color="000000" w:sz="4" w:space="0"/>
            </w:tcBorders>
            <w:shd w:val="clear" w:color="auto" w:fill="auto"/>
            <w:vAlign w:val="center"/>
          </w:tcPr>
          <w:p w14:paraId="7A44D50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749" w:type="pct"/>
            <w:tcBorders>
              <w:top w:val="nil"/>
              <w:left w:val="nil"/>
              <w:bottom w:val="single" w:color="000000" w:sz="4" w:space="0"/>
              <w:right w:val="single" w:color="000000" w:sz="4" w:space="0"/>
            </w:tcBorders>
            <w:shd w:val="clear" w:color="auto" w:fill="auto"/>
            <w:vAlign w:val="center"/>
          </w:tcPr>
          <w:p w14:paraId="760936E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c>
          <w:tcPr>
            <w:tcW w:w="625" w:type="pct"/>
            <w:tcBorders>
              <w:top w:val="nil"/>
              <w:left w:val="nil"/>
              <w:bottom w:val="single" w:color="000000" w:sz="4" w:space="0"/>
              <w:right w:val="single" w:color="000000" w:sz="4" w:space="0"/>
            </w:tcBorders>
            <w:shd w:val="clear" w:color="auto" w:fill="auto"/>
            <w:vAlign w:val="center"/>
          </w:tcPr>
          <w:p w14:paraId="1801659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546" w:type="pct"/>
            <w:tcBorders>
              <w:top w:val="nil"/>
              <w:left w:val="nil"/>
              <w:bottom w:val="single" w:color="000000" w:sz="4" w:space="0"/>
              <w:right w:val="single" w:color="000000" w:sz="4" w:space="0"/>
            </w:tcBorders>
            <w:shd w:val="clear" w:color="auto" w:fill="auto"/>
            <w:vAlign w:val="center"/>
          </w:tcPr>
          <w:p w14:paraId="7ADF4A1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749" w:type="pct"/>
            <w:tcBorders>
              <w:top w:val="nil"/>
              <w:left w:val="nil"/>
              <w:bottom w:val="single" w:color="000000" w:sz="4" w:space="0"/>
              <w:right w:val="single" w:color="000000" w:sz="4" w:space="0"/>
            </w:tcBorders>
            <w:shd w:val="clear" w:color="auto" w:fill="auto"/>
            <w:vAlign w:val="center"/>
          </w:tcPr>
          <w:p w14:paraId="22EE56B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r>
      <w:tr w14:paraId="4EE960CC">
        <w:tblPrEx>
          <w:tblCellMar>
            <w:top w:w="0" w:type="dxa"/>
            <w:left w:w="108" w:type="dxa"/>
            <w:bottom w:w="0" w:type="dxa"/>
            <w:right w:w="108" w:type="dxa"/>
          </w:tblCellMar>
        </w:tblPrEx>
        <w:trPr>
          <w:trHeight w:val="285" w:hRule="atLeast"/>
        </w:trPr>
        <w:tc>
          <w:tcPr>
            <w:tcW w:w="501" w:type="pct"/>
            <w:tcBorders>
              <w:top w:val="nil"/>
              <w:left w:val="single" w:color="000000" w:sz="4" w:space="0"/>
              <w:bottom w:val="single" w:color="000000" w:sz="4" w:space="0"/>
              <w:right w:val="single" w:color="000000" w:sz="4" w:space="0"/>
            </w:tcBorders>
            <w:shd w:val="clear" w:color="99CC00" w:fill="99CC00"/>
            <w:vAlign w:val="center"/>
          </w:tcPr>
          <w:p w14:paraId="5E5368E7">
            <w:pPr>
              <w:widowControl/>
              <w:jc w:val="left"/>
              <w:rPr>
                <w:rFonts w:ascii="宋体" w:hAnsi="宋体" w:eastAsia="宋体" w:cs="宋体"/>
                <w:color w:val="000000"/>
                <w:kern w:val="0"/>
                <w:sz w:val="18"/>
                <w:szCs w:val="18"/>
              </w:rPr>
            </w:pPr>
          </w:p>
        </w:tc>
        <w:tc>
          <w:tcPr>
            <w:tcW w:w="660" w:type="pct"/>
            <w:tcBorders>
              <w:top w:val="nil"/>
              <w:left w:val="nil"/>
              <w:bottom w:val="single" w:color="000000" w:sz="4" w:space="0"/>
              <w:right w:val="single" w:color="000000" w:sz="4" w:space="0"/>
            </w:tcBorders>
            <w:shd w:val="clear" w:color="99CC00" w:fill="99CC00"/>
            <w:vAlign w:val="center"/>
          </w:tcPr>
          <w:p w14:paraId="0A7544AC">
            <w:pPr>
              <w:widowControl/>
              <w:jc w:val="lef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99CC00" w:fill="99CC00"/>
            <w:vAlign w:val="center"/>
          </w:tcPr>
          <w:p w14:paraId="6249C2B5">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99CC00" w:fill="99CC00"/>
            <w:vAlign w:val="center"/>
          </w:tcPr>
          <w:p w14:paraId="324C5FC5">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99CC00" w:fill="99CC00"/>
            <w:vAlign w:val="center"/>
          </w:tcPr>
          <w:p w14:paraId="59DDF2CC">
            <w:pPr>
              <w:widowControl/>
              <w:jc w:val="righ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99CC00" w:fill="99CC00"/>
            <w:vAlign w:val="center"/>
          </w:tcPr>
          <w:p w14:paraId="13F82C51">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99CC00" w:fill="99CC00"/>
            <w:vAlign w:val="center"/>
          </w:tcPr>
          <w:p w14:paraId="6D07083C">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99CC00" w:fill="99CC00"/>
            <w:vAlign w:val="center"/>
          </w:tcPr>
          <w:p w14:paraId="16A00785">
            <w:pPr>
              <w:widowControl/>
              <w:jc w:val="right"/>
              <w:rPr>
                <w:rFonts w:ascii="宋体" w:hAnsi="宋体" w:eastAsia="宋体" w:cs="宋体"/>
                <w:color w:val="000000"/>
                <w:kern w:val="0"/>
                <w:sz w:val="18"/>
                <w:szCs w:val="18"/>
              </w:rPr>
            </w:pPr>
          </w:p>
        </w:tc>
      </w:tr>
      <w:tr w14:paraId="62B1B0AA">
        <w:tblPrEx>
          <w:tblCellMar>
            <w:top w:w="0" w:type="dxa"/>
            <w:left w:w="108" w:type="dxa"/>
            <w:bottom w:w="0" w:type="dxa"/>
            <w:right w:w="108" w:type="dxa"/>
          </w:tblCellMar>
        </w:tblPrEx>
        <w:trPr>
          <w:trHeight w:val="454" w:hRule="atLeast"/>
        </w:trPr>
        <w:tc>
          <w:tcPr>
            <w:tcW w:w="501" w:type="pct"/>
            <w:tcBorders>
              <w:top w:val="nil"/>
              <w:left w:val="single" w:color="000000" w:sz="4" w:space="0"/>
              <w:bottom w:val="single" w:color="000000" w:sz="4" w:space="0"/>
              <w:right w:val="single" w:color="000000" w:sz="4" w:space="0"/>
            </w:tcBorders>
            <w:shd w:val="clear" w:color="FFFF00" w:fill="FFFF00"/>
            <w:vAlign w:val="center"/>
          </w:tcPr>
          <w:p w14:paraId="53ED2134">
            <w:pPr>
              <w:widowControl/>
              <w:jc w:val="left"/>
              <w:rPr>
                <w:rFonts w:ascii="宋体" w:hAnsi="宋体" w:eastAsia="宋体" w:cs="宋体"/>
                <w:color w:val="000000"/>
                <w:kern w:val="0"/>
                <w:sz w:val="18"/>
                <w:szCs w:val="18"/>
              </w:rPr>
            </w:pPr>
          </w:p>
        </w:tc>
        <w:tc>
          <w:tcPr>
            <w:tcW w:w="660" w:type="pct"/>
            <w:tcBorders>
              <w:top w:val="nil"/>
              <w:left w:val="nil"/>
              <w:bottom w:val="single" w:color="000000" w:sz="4" w:space="0"/>
              <w:right w:val="single" w:color="000000" w:sz="4" w:space="0"/>
            </w:tcBorders>
            <w:shd w:val="clear" w:color="FFFF00" w:fill="FFFF00"/>
            <w:vAlign w:val="center"/>
          </w:tcPr>
          <w:p w14:paraId="58A75FEF">
            <w:pPr>
              <w:widowControl/>
              <w:jc w:val="lef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FFFF00" w:fill="FFFF00"/>
            <w:vAlign w:val="center"/>
          </w:tcPr>
          <w:p w14:paraId="5828F993">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FFFF00" w:fill="FFFF00"/>
            <w:vAlign w:val="center"/>
          </w:tcPr>
          <w:p w14:paraId="761C2C13">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FFFF00" w:fill="FFFF00"/>
            <w:vAlign w:val="center"/>
          </w:tcPr>
          <w:p w14:paraId="5EA5FEA0">
            <w:pPr>
              <w:widowControl/>
              <w:jc w:val="righ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FFFF00" w:fill="FFFF00"/>
            <w:vAlign w:val="center"/>
          </w:tcPr>
          <w:p w14:paraId="08780A05">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FFFF00" w:fill="FFFF00"/>
            <w:vAlign w:val="center"/>
          </w:tcPr>
          <w:p w14:paraId="74422138">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FFFF00" w:fill="FFFF00"/>
            <w:vAlign w:val="center"/>
          </w:tcPr>
          <w:p w14:paraId="433DE23C">
            <w:pPr>
              <w:widowControl/>
              <w:jc w:val="right"/>
              <w:rPr>
                <w:rFonts w:ascii="宋体" w:hAnsi="宋体" w:eastAsia="宋体" w:cs="宋体"/>
                <w:color w:val="000000"/>
                <w:kern w:val="0"/>
                <w:sz w:val="18"/>
                <w:szCs w:val="18"/>
              </w:rPr>
            </w:pPr>
          </w:p>
        </w:tc>
      </w:tr>
      <w:tr w14:paraId="69FF5076">
        <w:tblPrEx>
          <w:tblCellMar>
            <w:top w:w="0" w:type="dxa"/>
            <w:left w:w="108" w:type="dxa"/>
            <w:bottom w:w="0" w:type="dxa"/>
            <w:right w:w="108" w:type="dxa"/>
          </w:tblCellMar>
        </w:tblPrEx>
        <w:trPr>
          <w:trHeight w:val="285" w:hRule="atLeast"/>
        </w:trPr>
        <w:tc>
          <w:tcPr>
            <w:tcW w:w="501" w:type="pct"/>
            <w:tcBorders>
              <w:top w:val="nil"/>
              <w:left w:val="single" w:color="000000" w:sz="4" w:space="0"/>
              <w:bottom w:val="single" w:color="000000" w:sz="4" w:space="0"/>
              <w:right w:val="single" w:color="000000" w:sz="4" w:space="0"/>
            </w:tcBorders>
            <w:shd w:val="clear" w:color="auto" w:fill="auto"/>
            <w:vAlign w:val="center"/>
          </w:tcPr>
          <w:p w14:paraId="682D1C3B">
            <w:pPr>
              <w:widowControl/>
              <w:jc w:val="center"/>
              <w:rPr>
                <w:rFonts w:ascii="宋体" w:hAnsi="宋体" w:eastAsia="宋体" w:cs="宋体"/>
                <w:color w:val="000000"/>
                <w:kern w:val="0"/>
                <w:sz w:val="18"/>
                <w:szCs w:val="18"/>
              </w:rPr>
            </w:pPr>
          </w:p>
        </w:tc>
        <w:tc>
          <w:tcPr>
            <w:tcW w:w="660" w:type="pct"/>
            <w:tcBorders>
              <w:top w:val="nil"/>
              <w:left w:val="nil"/>
              <w:bottom w:val="single" w:color="000000" w:sz="4" w:space="0"/>
              <w:right w:val="single" w:color="000000" w:sz="4" w:space="0"/>
            </w:tcBorders>
            <w:shd w:val="clear" w:color="auto" w:fill="auto"/>
            <w:vAlign w:val="center"/>
          </w:tcPr>
          <w:p w14:paraId="1F739D4B">
            <w:pPr>
              <w:widowControl/>
              <w:jc w:val="center"/>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14:paraId="53B2EB6D">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auto" w:fill="auto"/>
            <w:vAlign w:val="center"/>
          </w:tcPr>
          <w:p w14:paraId="77478DF3">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auto" w:fill="auto"/>
            <w:vAlign w:val="center"/>
          </w:tcPr>
          <w:p w14:paraId="14A04530">
            <w:pPr>
              <w:widowControl/>
              <w:jc w:val="righ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14:paraId="35CEB385">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auto" w:fill="auto"/>
            <w:vAlign w:val="center"/>
          </w:tcPr>
          <w:p w14:paraId="0CC88B94">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auto" w:fill="auto"/>
            <w:vAlign w:val="center"/>
          </w:tcPr>
          <w:p w14:paraId="1494D10D">
            <w:pPr>
              <w:widowControl/>
              <w:jc w:val="right"/>
              <w:rPr>
                <w:rFonts w:ascii="宋体" w:hAnsi="宋体" w:eastAsia="宋体" w:cs="宋体"/>
                <w:color w:val="000000"/>
                <w:kern w:val="0"/>
                <w:sz w:val="18"/>
                <w:szCs w:val="18"/>
              </w:rPr>
            </w:pPr>
          </w:p>
        </w:tc>
      </w:tr>
      <w:tr w14:paraId="40FBB86F">
        <w:tblPrEx>
          <w:tblCellMar>
            <w:top w:w="0" w:type="dxa"/>
            <w:left w:w="108" w:type="dxa"/>
            <w:bottom w:w="0" w:type="dxa"/>
            <w:right w:w="108" w:type="dxa"/>
          </w:tblCellMar>
        </w:tblPrEx>
        <w:trPr>
          <w:trHeight w:val="285" w:hRule="atLeast"/>
        </w:trPr>
        <w:tc>
          <w:tcPr>
            <w:tcW w:w="501" w:type="pct"/>
            <w:tcBorders>
              <w:top w:val="nil"/>
              <w:left w:val="single" w:color="000000" w:sz="4" w:space="0"/>
              <w:bottom w:val="single" w:color="000000" w:sz="4" w:space="0"/>
              <w:right w:val="single" w:color="000000" w:sz="4" w:space="0"/>
            </w:tcBorders>
            <w:shd w:val="clear" w:color="FFFF00" w:fill="FFFF00"/>
            <w:vAlign w:val="center"/>
          </w:tcPr>
          <w:p w14:paraId="5FD021C1">
            <w:pPr>
              <w:widowControl/>
              <w:jc w:val="left"/>
              <w:rPr>
                <w:rFonts w:ascii="宋体" w:hAnsi="宋体" w:eastAsia="宋体" w:cs="宋体"/>
                <w:color w:val="000000"/>
                <w:kern w:val="0"/>
                <w:sz w:val="18"/>
                <w:szCs w:val="18"/>
              </w:rPr>
            </w:pPr>
          </w:p>
        </w:tc>
        <w:tc>
          <w:tcPr>
            <w:tcW w:w="660" w:type="pct"/>
            <w:tcBorders>
              <w:top w:val="nil"/>
              <w:left w:val="nil"/>
              <w:bottom w:val="single" w:color="000000" w:sz="4" w:space="0"/>
              <w:right w:val="single" w:color="000000" w:sz="4" w:space="0"/>
            </w:tcBorders>
            <w:shd w:val="clear" w:color="FFFF00" w:fill="FFFF00"/>
            <w:vAlign w:val="center"/>
          </w:tcPr>
          <w:p w14:paraId="69CBF297">
            <w:pPr>
              <w:widowControl/>
              <w:jc w:val="lef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FFFF00" w:fill="FFFF00"/>
            <w:vAlign w:val="center"/>
          </w:tcPr>
          <w:p w14:paraId="345B1AE4">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FFFF00" w:fill="FFFF00"/>
            <w:vAlign w:val="center"/>
          </w:tcPr>
          <w:p w14:paraId="0680ABEB">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FFFF00" w:fill="FFFF00"/>
            <w:vAlign w:val="center"/>
          </w:tcPr>
          <w:p w14:paraId="64B9A255">
            <w:pPr>
              <w:widowControl/>
              <w:jc w:val="righ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FFFF00" w:fill="FFFF00"/>
            <w:vAlign w:val="center"/>
          </w:tcPr>
          <w:p w14:paraId="60B88B11">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FFFF00" w:fill="FFFF00"/>
            <w:vAlign w:val="center"/>
          </w:tcPr>
          <w:p w14:paraId="513994A2">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FFFF00" w:fill="FFFF00"/>
            <w:vAlign w:val="center"/>
          </w:tcPr>
          <w:p w14:paraId="0520645C">
            <w:pPr>
              <w:widowControl/>
              <w:jc w:val="right"/>
              <w:rPr>
                <w:rFonts w:ascii="宋体" w:hAnsi="宋体" w:eastAsia="宋体" w:cs="宋体"/>
                <w:color w:val="000000"/>
                <w:kern w:val="0"/>
                <w:sz w:val="18"/>
                <w:szCs w:val="18"/>
              </w:rPr>
            </w:pPr>
          </w:p>
        </w:tc>
      </w:tr>
      <w:tr w14:paraId="39D44AED">
        <w:tblPrEx>
          <w:tblCellMar>
            <w:top w:w="0" w:type="dxa"/>
            <w:left w:w="108" w:type="dxa"/>
            <w:bottom w:w="0" w:type="dxa"/>
            <w:right w:w="108" w:type="dxa"/>
          </w:tblCellMar>
        </w:tblPrEx>
        <w:trPr>
          <w:trHeight w:val="285" w:hRule="atLeast"/>
        </w:trPr>
        <w:tc>
          <w:tcPr>
            <w:tcW w:w="501" w:type="pct"/>
            <w:tcBorders>
              <w:top w:val="nil"/>
              <w:left w:val="single" w:color="000000" w:sz="4" w:space="0"/>
              <w:bottom w:val="single" w:color="000000" w:sz="4" w:space="0"/>
              <w:right w:val="single" w:color="000000" w:sz="4" w:space="0"/>
            </w:tcBorders>
            <w:shd w:val="clear" w:color="auto" w:fill="auto"/>
            <w:vAlign w:val="center"/>
          </w:tcPr>
          <w:p w14:paraId="58E2CFFC">
            <w:pPr>
              <w:widowControl/>
              <w:jc w:val="center"/>
              <w:rPr>
                <w:rFonts w:ascii="宋体" w:hAnsi="宋体" w:eastAsia="宋体" w:cs="宋体"/>
                <w:color w:val="000000"/>
                <w:kern w:val="0"/>
                <w:sz w:val="18"/>
                <w:szCs w:val="18"/>
              </w:rPr>
            </w:pPr>
          </w:p>
        </w:tc>
        <w:tc>
          <w:tcPr>
            <w:tcW w:w="660" w:type="pct"/>
            <w:tcBorders>
              <w:top w:val="nil"/>
              <w:left w:val="nil"/>
              <w:bottom w:val="single" w:color="000000" w:sz="4" w:space="0"/>
              <w:right w:val="single" w:color="000000" w:sz="4" w:space="0"/>
            </w:tcBorders>
            <w:shd w:val="clear" w:color="auto" w:fill="auto"/>
            <w:vAlign w:val="center"/>
          </w:tcPr>
          <w:p w14:paraId="65084147">
            <w:pPr>
              <w:widowControl/>
              <w:jc w:val="center"/>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14:paraId="530EC268">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auto" w:fill="auto"/>
            <w:vAlign w:val="center"/>
          </w:tcPr>
          <w:p w14:paraId="63E0CA08">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auto" w:fill="auto"/>
            <w:vAlign w:val="center"/>
          </w:tcPr>
          <w:p w14:paraId="3E38699C">
            <w:pPr>
              <w:widowControl/>
              <w:jc w:val="righ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14:paraId="413E9B89">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auto" w:fill="auto"/>
            <w:vAlign w:val="center"/>
          </w:tcPr>
          <w:p w14:paraId="0265C678">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auto" w:fill="auto"/>
            <w:vAlign w:val="center"/>
          </w:tcPr>
          <w:p w14:paraId="20A12053">
            <w:pPr>
              <w:widowControl/>
              <w:jc w:val="right"/>
              <w:rPr>
                <w:rFonts w:ascii="宋体" w:hAnsi="宋体" w:eastAsia="宋体" w:cs="宋体"/>
                <w:color w:val="000000"/>
                <w:kern w:val="0"/>
                <w:sz w:val="18"/>
                <w:szCs w:val="18"/>
              </w:rPr>
            </w:pPr>
          </w:p>
        </w:tc>
      </w:tr>
    </w:tbl>
    <w:p w14:paraId="116CEDDB">
      <w:pPr>
        <w:rPr>
          <w:rFonts w:hint="eastAsia" w:asciiTheme="minorEastAsia" w:hAnsiTheme="minorEastAsia"/>
          <w:b/>
          <w:i/>
          <w:color w:val="FF0000"/>
          <w:sz w:val="44"/>
          <w:szCs w:val="44"/>
          <w:highlight w:val="yellow"/>
          <w:u w:val="single"/>
        </w:rPr>
      </w:pPr>
      <w:r>
        <w:rPr>
          <w:rFonts w:hint="eastAsia" w:ascii="仿宋" w:hAnsi="仿宋" w:eastAsia="仿宋"/>
          <w:b/>
          <w:sz w:val="30"/>
          <w:szCs w:val="30"/>
        </w:rPr>
        <w:t>注：</w:t>
      </w:r>
      <w:r>
        <w:rPr>
          <w:rFonts w:hint="eastAsia" w:ascii="仿宋" w:hAnsi="仿宋" w:eastAsia="仿宋"/>
          <w:sz w:val="32"/>
          <w:szCs w:val="32"/>
          <w:highlight w:val="none"/>
        </w:rPr>
        <w:t>本单位不涉及政府性基金预算，此表为空</w:t>
      </w:r>
      <w:r>
        <w:rPr>
          <w:rFonts w:hint="eastAsia" w:ascii="仿宋" w:hAnsi="仿宋" w:eastAsia="仿宋"/>
          <w:sz w:val="32"/>
          <w:szCs w:val="32"/>
          <w:highlight w:val="none"/>
          <w:lang w:eastAsia="zh-CN"/>
        </w:rPr>
        <w:t>。</w:t>
      </w:r>
    </w:p>
    <w:p w14:paraId="68F129AD">
      <w:pPr>
        <w:widowControl/>
      </w:pPr>
    </w:p>
    <w:p w14:paraId="78234B03">
      <w:pPr>
        <w:widowControl/>
        <w:jc w:val="left"/>
      </w:pPr>
      <w:r>
        <w:br w:type="page"/>
      </w:r>
    </w:p>
    <w:p w14:paraId="0CEBFE54">
      <w:pPr>
        <w:jc w:val="center"/>
        <w:rPr>
          <w:b/>
          <w:sz w:val="44"/>
          <w:szCs w:val="44"/>
        </w:rPr>
      </w:pPr>
      <w:r>
        <w:rPr>
          <w:rFonts w:hint="eastAsia"/>
          <w:b/>
          <w:sz w:val="44"/>
          <w:szCs w:val="44"/>
        </w:rPr>
        <w:t>九、国有资本经营预算支出表</w:t>
      </w:r>
    </w:p>
    <w:p w14:paraId="72857C83">
      <w:pPr>
        <w:jc w:val="right"/>
        <w:rPr>
          <w:rFonts w:ascii="仿宋" w:hAnsi="仿宋" w:eastAsia="仿宋"/>
          <w:sz w:val="24"/>
          <w:szCs w:val="24"/>
        </w:rPr>
      </w:pPr>
      <w:r>
        <w:rPr>
          <w:rFonts w:hint="eastAsia" w:ascii="仿宋" w:hAnsi="仿宋" w:eastAsia="仿宋"/>
          <w:sz w:val="24"/>
          <w:szCs w:val="24"/>
        </w:rPr>
        <w:t>单位：万元</w:t>
      </w:r>
    </w:p>
    <w:tbl>
      <w:tblPr>
        <w:tblStyle w:val="5"/>
        <w:tblW w:w="5000" w:type="pct"/>
        <w:tblInd w:w="0" w:type="dxa"/>
        <w:tblLayout w:type="autofit"/>
        <w:tblCellMar>
          <w:top w:w="0" w:type="dxa"/>
          <w:left w:w="108" w:type="dxa"/>
          <w:bottom w:w="0" w:type="dxa"/>
          <w:right w:w="108" w:type="dxa"/>
        </w:tblCellMar>
      </w:tblPr>
      <w:tblGrid>
        <w:gridCol w:w="768"/>
        <w:gridCol w:w="1104"/>
        <w:gridCol w:w="998"/>
        <w:gridCol w:w="865"/>
        <w:gridCol w:w="663"/>
        <w:gridCol w:w="760"/>
        <w:gridCol w:w="663"/>
        <w:gridCol w:w="618"/>
        <w:gridCol w:w="618"/>
        <w:gridCol w:w="618"/>
        <w:gridCol w:w="841"/>
      </w:tblGrid>
      <w:tr w14:paraId="15C34193">
        <w:tblPrEx>
          <w:tblCellMar>
            <w:top w:w="0" w:type="dxa"/>
            <w:left w:w="108" w:type="dxa"/>
            <w:bottom w:w="0" w:type="dxa"/>
            <w:right w:w="108" w:type="dxa"/>
          </w:tblCellMar>
        </w:tblPrEx>
        <w:trPr>
          <w:trHeight w:val="454" w:hRule="atLeast"/>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549F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单位/科目编码</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5596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单位（科目）名称</w:t>
            </w:r>
          </w:p>
        </w:tc>
        <w:tc>
          <w:tcPr>
            <w:tcW w:w="2318" w:type="pct"/>
            <w:gridSpan w:val="5"/>
            <w:tcBorders>
              <w:top w:val="single" w:color="000000" w:sz="4" w:space="0"/>
              <w:left w:val="nil"/>
              <w:bottom w:val="single" w:color="000000" w:sz="4" w:space="0"/>
              <w:right w:val="single" w:color="000000" w:sz="4" w:space="0"/>
            </w:tcBorders>
            <w:shd w:val="clear" w:color="auto" w:fill="auto"/>
            <w:vAlign w:val="center"/>
          </w:tcPr>
          <w:p w14:paraId="1017D27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国有资本经营预算</w:t>
            </w:r>
          </w:p>
        </w:tc>
        <w:tc>
          <w:tcPr>
            <w:tcW w:w="1582" w:type="pct"/>
            <w:gridSpan w:val="4"/>
            <w:tcBorders>
              <w:top w:val="single" w:color="000000" w:sz="4" w:space="0"/>
              <w:left w:val="nil"/>
              <w:bottom w:val="single" w:color="000000" w:sz="4" w:space="0"/>
              <w:right w:val="single" w:color="000000" w:sz="4" w:space="0"/>
            </w:tcBorders>
            <w:shd w:val="clear" w:color="auto" w:fill="auto"/>
            <w:vAlign w:val="center"/>
          </w:tcPr>
          <w:p w14:paraId="46F8650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国库拨款资金</w:t>
            </w:r>
          </w:p>
        </w:tc>
      </w:tr>
      <w:tr w14:paraId="3CF8C0CE">
        <w:tblPrEx>
          <w:tblCellMar>
            <w:top w:w="0" w:type="dxa"/>
            <w:left w:w="108" w:type="dxa"/>
            <w:bottom w:w="0" w:type="dxa"/>
            <w:right w:w="108" w:type="dxa"/>
          </w:tblCellMar>
        </w:tblPrEx>
        <w:trPr>
          <w:trHeight w:val="285" w:hRule="atLeast"/>
        </w:trPr>
        <w:tc>
          <w:tcPr>
            <w:tcW w:w="451" w:type="pct"/>
            <w:vMerge w:val="continue"/>
            <w:tcBorders>
              <w:top w:val="single" w:color="000000" w:sz="4" w:space="0"/>
              <w:left w:val="single" w:color="000000" w:sz="4" w:space="0"/>
              <w:bottom w:val="single" w:color="000000" w:sz="4" w:space="0"/>
              <w:right w:val="single" w:color="000000" w:sz="4" w:space="0"/>
            </w:tcBorders>
            <w:vAlign w:val="center"/>
          </w:tcPr>
          <w:p w14:paraId="0700E51C">
            <w:pPr>
              <w:widowControl/>
              <w:jc w:val="left"/>
              <w:rPr>
                <w:rFonts w:ascii="宋体" w:hAnsi="宋体" w:eastAsia="宋体" w:cs="宋体"/>
                <w:b/>
                <w:bCs/>
                <w:color w:val="000000"/>
                <w:kern w:val="0"/>
                <w:sz w:val="18"/>
                <w:szCs w:val="18"/>
              </w:rPr>
            </w:pPr>
          </w:p>
        </w:tc>
        <w:tc>
          <w:tcPr>
            <w:tcW w:w="648" w:type="pct"/>
            <w:vMerge w:val="continue"/>
            <w:tcBorders>
              <w:top w:val="single" w:color="000000" w:sz="4" w:space="0"/>
              <w:left w:val="single" w:color="000000" w:sz="4" w:space="0"/>
              <w:bottom w:val="single" w:color="000000" w:sz="4" w:space="0"/>
              <w:right w:val="single" w:color="000000" w:sz="4" w:space="0"/>
            </w:tcBorders>
            <w:vAlign w:val="center"/>
          </w:tcPr>
          <w:p w14:paraId="3D4D8CB8">
            <w:pPr>
              <w:widowControl/>
              <w:jc w:val="left"/>
              <w:rPr>
                <w:rFonts w:ascii="宋体" w:hAnsi="宋体" w:eastAsia="宋体" w:cs="宋体"/>
                <w:b/>
                <w:bCs/>
                <w:color w:val="000000"/>
                <w:kern w:val="0"/>
                <w:sz w:val="18"/>
                <w:szCs w:val="18"/>
              </w:rPr>
            </w:pPr>
          </w:p>
        </w:tc>
        <w:tc>
          <w:tcPr>
            <w:tcW w:w="586" w:type="pct"/>
            <w:vMerge w:val="restart"/>
            <w:tcBorders>
              <w:top w:val="nil"/>
              <w:left w:val="single" w:color="000000" w:sz="4" w:space="0"/>
              <w:bottom w:val="single" w:color="000000" w:sz="4" w:space="0"/>
              <w:right w:val="single" w:color="000000" w:sz="4" w:space="0"/>
            </w:tcBorders>
            <w:shd w:val="clear" w:color="auto" w:fill="auto"/>
            <w:vAlign w:val="center"/>
          </w:tcPr>
          <w:p w14:paraId="0C51123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  计</w:t>
            </w:r>
          </w:p>
        </w:tc>
        <w:tc>
          <w:tcPr>
            <w:tcW w:w="1343" w:type="pct"/>
            <w:gridSpan w:val="3"/>
            <w:tcBorders>
              <w:top w:val="single" w:color="000000" w:sz="4" w:space="0"/>
              <w:left w:val="nil"/>
              <w:bottom w:val="single" w:color="000000" w:sz="4" w:space="0"/>
              <w:right w:val="single" w:color="000000" w:sz="4" w:space="0"/>
            </w:tcBorders>
            <w:shd w:val="clear" w:color="auto" w:fill="auto"/>
            <w:vAlign w:val="center"/>
          </w:tcPr>
          <w:p w14:paraId="75CCD44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389" w:type="pct"/>
            <w:vMerge w:val="restart"/>
            <w:tcBorders>
              <w:top w:val="nil"/>
              <w:left w:val="single" w:color="000000" w:sz="4" w:space="0"/>
              <w:bottom w:val="single" w:color="000000" w:sz="4" w:space="0"/>
              <w:right w:val="single" w:color="000000" w:sz="4" w:space="0"/>
            </w:tcBorders>
            <w:shd w:val="clear" w:color="auto" w:fill="auto"/>
            <w:vAlign w:val="center"/>
          </w:tcPr>
          <w:p w14:paraId="4B50564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c>
          <w:tcPr>
            <w:tcW w:w="726" w:type="pct"/>
            <w:gridSpan w:val="2"/>
            <w:tcBorders>
              <w:top w:val="single" w:color="000000" w:sz="4" w:space="0"/>
              <w:left w:val="nil"/>
              <w:bottom w:val="single" w:color="000000" w:sz="4" w:space="0"/>
              <w:right w:val="single" w:color="000000" w:sz="4" w:space="0"/>
            </w:tcBorders>
            <w:shd w:val="clear" w:color="auto" w:fill="auto"/>
            <w:vAlign w:val="center"/>
          </w:tcPr>
          <w:p w14:paraId="4CD3F4F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856" w:type="pct"/>
            <w:gridSpan w:val="2"/>
            <w:tcBorders>
              <w:top w:val="single" w:color="000000" w:sz="4" w:space="0"/>
              <w:left w:val="nil"/>
              <w:bottom w:val="single" w:color="000000" w:sz="4" w:space="0"/>
              <w:right w:val="single" w:color="000000" w:sz="4" w:space="0"/>
            </w:tcBorders>
            <w:shd w:val="clear" w:color="auto" w:fill="auto"/>
            <w:vAlign w:val="center"/>
          </w:tcPr>
          <w:p w14:paraId="4002C44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r>
      <w:tr w14:paraId="252F688A">
        <w:tblPrEx>
          <w:tblCellMar>
            <w:top w:w="0" w:type="dxa"/>
            <w:left w:w="108" w:type="dxa"/>
            <w:bottom w:w="0" w:type="dxa"/>
            <w:right w:w="108" w:type="dxa"/>
          </w:tblCellMar>
        </w:tblPrEx>
        <w:trPr>
          <w:trHeight w:val="634" w:hRule="atLeast"/>
        </w:trPr>
        <w:tc>
          <w:tcPr>
            <w:tcW w:w="451" w:type="pct"/>
            <w:vMerge w:val="continue"/>
            <w:tcBorders>
              <w:top w:val="single" w:color="000000" w:sz="4" w:space="0"/>
              <w:left w:val="single" w:color="000000" w:sz="4" w:space="0"/>
              <w:bottom w:val="single" w:color="000000" w:sz="4" w:space="0"/>
              <w:right w:val="single" w:color="000000" w:sz="4" w:space="0"/>
            </w:tcBorders>
            <w:vAlign w:val="center"/>
          </w:tcPr>
          <w:p w14:paraId="1259ADE0">
            <w:pPr>
              <w:widowControl/>
              <w:jc w:val="left"/>
              <w:rPr>
                <w:rFonts w:ascii="宋体" w:hAnsi="宋体" w:eastAsia="宋体" w:cs="宋体"/>
                <w:b/>
                <w:bCs/>
                <w:color w:val="000000"/>
                <w:kern w:val="0"/>
                <w:sz w:val="18"/>
                <w:szCs w:val="18"/>
              </w:rPr>
            </w:pPr>
          </w:p>
        </w:tc>
        <w:tc>
          <w:tcPr>
            <w:tcW w:w="648" w:type="pct"/>
            <w:vMerge w:val="continue"/>
            <w:tcBorders>
              <w:top w:val="single" w:color="000000" w:sz="4" w:space="0"/>
              <w:left w:val="single" w:color="000000" w:sz="4" w:space="0"/>
              <w:bottom w:val="single" w:color="000000" w:sz="4" w:space="0"/>
              <w:right w:val="single" w:color="000000" w:sz="4" w:space="0"/>
            </w:tcBorders>
            <w:vAlign w:val="center"/>
          </w:tcPr>
          <w:p w14:paraId="2BA98C58">
            <w:pPr>
              <w:widowControl/>
              <w:jc w:val="left"/>
              <w:rPr>
                <w:rFonts w:ascii="宋体" w:hAnsi="宋体" w:eastAsia="宋体" w:cs="宋体"/>
                <w:b/>
                <w:bCs/>
                <w:color w:val="000000"/>
                <w:kern w:val="0"/>
                <w:sz w:val="18"/>
                <w:szCs w:val="18"/>
              </w:rPr>
            </w:pPr>
          </w:p>
        </w:tc>
        <w:tc>
          <w:tcPr>
            <w:tcW w:w="586" w:type="pct"/>
            <w:vMerge w:val="continue"/>
            <w:tcBorders>
              <w:top w:val="nil"/>
              <w:left w:val="single" w:color="000000" w:sz="4" w:space="0"/>
              <w:bottom w:val="single" w:color="000000" w:sz="4" w:space="0"/>
              <w:right w:val="single" w:color="000000" w:sz="4" w:space="0"/>
            </w:tcBorders>
            <w:vAlign w:val="center"/>
          </w:tcPr>
          <w:p w14:paraId="01BD0CA2">
            <w:pPr>
              <w:widowControl/>
              <w:jc w:val="left"/>
              <w:rPr>
                <w:rFonts w:ascii="宋体" w:hAnsi="宋体" w:eastAsia="宋体" w:cs="宋体"/>
                <w:b/>
                <w:bCs/>
                <w:color w:val="000000"/>
                <w:kern w:val="0"/>
                <w:sz w:val="18"/>
                <w:szCs w:val="18"/>
              </w:rPr>
            </w:pPr>
          </w:p>
        </w:tc>
        <w:tc>
          <w:tcPr>
            <w:tcW w:w="508" w:type="pct"/>
            <w:tcBorders>
              <w:top w:val="nil"/>
              <w:left w:val="nil"/>
              <w:bottom w:val="single" w:color="000000" w:sz="4" w:space="0"/>
              <w:right w:val="single" w:color="000000" w:sz="4" w:space="0"/>
            </w:tcBorders>
            <w:shd w:val="clear" w:color="auto" w:fill="auto"/>
            <w:vAlign w:val="center"/>
          </w:tcPr>
          <w:p w14:paraId="4359D433">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389" w:type="pct"/>
            <w:tcBorders>
              <w:top w:val="nil"/>
              <w:left w:val="nil"/>
              <w:bottom w:val="single" w:color="000000" w:sz="4" w:space="0"/>
              <w:right w:val="single" w:color="000000" w:sz="4" w:space="0"/>
            </w:tcBorders>
            <w:shd w:val="clear" w:color="auto" w:fill="auto"/>
            <w:vAlign w:val="center"/>
          </w:tcPr>
          <w:p w14:paraId="22AE6226">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人员经费</w:t>
            </w:r>
          </w:p>
        </w:tc>
        <w:tc>
          <w:tcPr>
            <w:tcW w:w="446" w:type="pct"/>
            <w:tcBorders>
              <w:top w:val="nil"/>
              <w:left w:val="nil"/>
              <w:bottom w:val="single" w:color="000000" w:sz="4" w:space="0"/>
              <w:right w:val="single" w:color="000000" w:sz="4" w:space="0"/>
            </w:tcBorders>
            <w:shd w:val="clear" w:color="auto" w:fill="auto"/>
            <w:vAlign w:val="center"/>
          </w:tcPr>
          <w:p w14:paraId="4885962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公用经费</w:t>
            </w:r>
          </w:p>
        </w:tc>
        <w:tc>
          <w:tcPr>
            <w:tcW w:w="389" w:type="pct"/>
            <w:vMerge w:val="continue"/>
            <w:tcBorders>
              <w:top w:val="nil"/>
              <w:left w:val="single" w:color="000000" w:sz="4" w:space="0"/>
              <w:bottom w:val="single" w:color="000000" w:sz="4" w:space="0"/>
              <w:right w:val="single" w:color="000000" w:sz="4" w:space="0"/>
            </w:tcBorders>
            <w:vAlign w:val="center"/>
          </w:tcPr>
          <w:p w14:paraId="455AD093">
            <w:pPr>
              <w:widowControl/>
              <w:jc w:val="left"/>
              <w:rPr>
                <w:rFonts w:ascii="宋体" w:hAnsi="宋体" w:eastAsia="宋体" w:cs="宋体"/>
                <w:b/>
                <w:bCs/>
                <w:color w:val="000000"/>
                <w:kern w:val="0"/>
                <w:sz w:val="18"/>
                <w:szCs w:val="18"/>
              </w:rPr>
            </w:pPr>
          </w:p>
        </w:tc>
        <w:tc>
          <w:tcPr>
            <w:tcW w:w="363" w:type="pct"/>
            <w:tcBorders>
              <w:top w:val="nil"/>
              <w:left w:val="nil"/>
              <w:bottom w:val="single" w:color="000000" w:sz="4" w:space="0"/>
              <w:right w:val="single" w:color="000000" w:sz="4" w:space="0"/>
            </w:tcBorders>
            <w:shd w:val="clear" w:color="auto" w:fill="auto"/>
            <w:vAlign w:val="center"/>
          </w:tcPr>
          <w:p w14:paraId="0DE1862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政府采购资金</w:t>
            </w:r>
          </w:p>
        </w:tc>
        <w:tc>
          <w:tcPr>
            <w:tcW w:w="363" w:type="pct"/>
            <w:tcBorders>
              <w:top w:val="nil"/>
              <w:left w:val="nil"/>
              <w:bottom w:val="single" w:color="000000" w:sz="4" w:space="0"/>
              <w:right w:val="single" w:color="000000" w:sz="4" w:space="0"/>
            </w:tcBorders>
            <w:shd w:val="clear" w:color="auto" w:fill="auto"/>
            <w:vAlign w:val="center"/>
          </w:tcPr>
          <w:p w14:paraId="5693B79A">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其他国库集中支付资金</w:t>
            </w:r>
          </w:p>
        </w:tc>
        <w:tc>
          <w:tcPr>
            <w:tcW w:w="363" w:type="pct"/>
            <w:tcBorders>
              <w:top w:val="nil"/>
              <w:left w:val="nil"/>
              <w:bottom w:val="single" w:color="000000" w:sz="4" w:space="0"/>
              <w:right w:val="single" w:color="000000" w:sz="4" w:space="0"/>
            </w:tcBorders>
            <w:shd w:val="clear" w:color="auto" w:fill="auto"/>
            <w:vAlign w:val="center"/>
          </w:tcPr>
          <w:p w14:paraId="6FA391A6">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政府采购资金</w:t>
            </w:r>
          </w:p>
        </w:tc>
        <w:tc>
          <w:tcPr>
            <w:tcW w:w="493" w:type="pct"/>
            <w:tcBorders>
              <w:top w:val="nil"/>
              <w:left w:val="nil"/>
              <w:bottom w:val="single" w:color="000000" w:sz="4" w:space="0"/>
              <w:right w:val="single" w:color="000000" w:sz="4" w:space="0"/>
            </w:tcBorders>
            <w:shd w:val="clear" w:color="auto" w:fill="auto"/>
            <w:vAlign w:val="center"/>
          </w:tcPr>
          <w:p w14:paraId="0BC9B993">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其他国库集中支付资金</w:t>
            </w:r>
          </w:p>
        </w:tc>
      </w:tr>
      <w:tr w14:paraId="50CC0F38">
        <w:tblPrEx>
          <w:tblCellMar>
            <w:top w:w="0" w:type="dxa"/>
            <w:left w:w="108" w:type="dxa"/>
            <w:bottom w:w="0" w:type="dxa"/>
            <w:right w:w="108" w:type="dxa"/>
          </w:tblCellMar>
        </w:tblPrEx>
        <w:trPr>
          <w:trHeight w:val="285" w:hRule="atLeast"/>
        </w:trPr>
        <w:tc>
          <w:tcPr>
            <w:tcW w:w="451" w:type="pct"/>
            <w:tcBorders>
              <w:top w:val="nil"/>
              <w:left w:val="single" w:color="000000" w:sz="4" w:space="0"/>
              <w:bottom w:val="single" w:color="000000" w:sz="4" w:space="0"/>
              <w:right w:val="single" w:color="000000" w:sz="4" w:space="0"/>
            </w:tcBorders>
            <w:shd w:val="clear" w:color="99CC00" w:fill="99CC00"/>
            <w:vAlign w:val="center"/>
          </w:tcPr>
          <w:p w14:paraId="3CD24FA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8" w:type="pct"/>
            <w:tcBorders>
              <w:top w:val="nil"/>
              <w:left w:val="nil"/>
              <w:bottom w:val="single" w:color="000000" w:sz="4" w:space="0"/>
              <w:right w:val="single" w:color="000000" w:sz="4" w:space="0"/>
            </w:tcBorders>
            <w:shd w:val="clear" w:color="99CC00" w:fill="99CC00"/>
            <w:vAlign w:val="center"/>
          </w:tcPr>
          <w:p w14:paraId="13F7C71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000000" w:sz="4" w:space="0"/>
              <w:right w:val="single" w:color="000000" w:sz="4" w:space="0"/>
            </w:tcBorders>
            <w:shd w:val="clear" w:color="99CC00" w:fill="99CC00"/>
            <w:vAlign w:val="center"/>
          </w:tcPr>
          <w:p w14:paraId="6BE64C4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08" w:type="pct"/>
            <w:tcBorders>
              <w:top w:val="nil"/>
              <w:left w:val="nil"/>
              <w:bottom w:val="single" w:color="000000" w:sz="4" w:space="0"/>
              <w:right w:val="single" w:color="000000" w:sz="4" w:space="0"/>
            </w:tcBorders>
            <w:shd w:val="clear" w:color="99CC00" w:fill="99CC00"/>
            <w:vAlign w:val="center"/>
          </w:tcPr>
          <w:p w14:paraId="0445721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99CC00" w:fill="99CC00"/>
            <w:vAlign w:val="center"/>
          </w:tcPr>
          <w:p w14:paraId="590D72F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46" w:type="pct"/>
            <w:tcBorders>
              <w:top w:val="nil"/>
              <w:left w:val="nil"/>
              <w:bottom w:val="single" w:color="000000" w:sz="4" w:space="0"/>
              <w:right w:val="single" w:color="000000" w:sz="4" w:space="0"/>
            </w:tcBorders>
            <w:shd w:val="clear" w:color="99CC00" w:fill="99CC00"/>
            <w:vAlign w:val="center"/>
          </w:tcPr>
          <w:p w14:paraId="2C6FEC6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99CC00" w:fill="99CC00"/>
            <w:vAlign w:val="center"/>
          </w:tcPr>
          <w:p w14:paraId="16A4E31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99CC00" w:fill="99CC00"/>
            <w:vAlign w:val="center"/>
          </w:tcPr>
          <w:p w14:paraId="19CD7C5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99CC00" w:fill="99CC00"/>
            <w:vAlign w:val="center"/>
          </w:tcPr>
          <w:p w14:paraId="02E7354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99CC00" w:fill="99CC00"/>
            <w:vAlign w:val="center"/>
          </w:tcPr>
          <w:p w14:paraId="553043A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3" w:type="pct"/>
            <w:tcBorders>
              <w:top w:val="nil"/>
              <w:left w:val="nil"/>
              <w:bottom w:val="single" w:color="000000" w:sz="4" w:space="0"/>
              <w:right w:val="single" w:color="000000" w:sz="4" w:space="0"/>
            </w:tcBorders>
            <w:shd w:val="clear" w:color="99CC00" w:fill="99CC00"/>
            <w:vAlign w:val="center"/>
          </w:tcPr>
          <w:p w14:paraId="3FA1BD8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5E62FBB">
        <w:tblPrEx>
          <w:tblCellMar>
            <w:top w:w="0" w:type="dxa"/>
            <w:left w:w="108" w:type="dxa"/>
            <w:bottom w:w="0" w:type="dxa"/>
            <w:right w:w="108" w:type="dxa"/>
          </w:tblCellMar>
        </w:tblPrEx>
        <w:trPr>
          <w:trHeight w:val="285" w:hRule="atLeast"/>
        </w:trPr>
        <w:tc>
          <w:tcPr>
            <w:tcW w:w="451" w:type="pct"/>
            <w:tcBorders>
              <w:top w:val="nil"/>
              <w:left w:val="single" w:color="000000" w:sz="4" w:space="0"/>
              <w:bottom w:val="single" w:color="000000" w:sz="4" w:space="0"/>
              <w:right w:val="single" w:color="000000" w:sz="4" w:space="0"/>
            </w:tcBorders>
            <w:shd w:val="clear" w:color="FFFF00" w:fill="FFFF00"/>
            <w:vAlign w:val="center"/>
          </w:tcPr>
          <w:p w14:paraId="5F16FA0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8" w:type="pct"/>
            <w:tcBorders>
              <w:top w:val="nil"/>
              <w:left w:val="nil"/>
              <w:bottom w:val="single" w:color="000000" w:sz="4" w:space="0"/>
              <w:right w:val="single" w:color="000000" w:sz="4" w:space="0"/>
            </w:tcBorders>
            <w:shd w:val="clear" w:color="FFFF00" w:fill="FFFF00"/>
            <w:vAlign w:val="center"/>
          </w:tcPr>
          <w:p w14:paraId="5768E52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000000" w:sz="4" w:space="0"/>
              <w:right w:val="single" w:color="000000" w:sz="4" w:space="0"/>
            </w:tcBorders>
            <w:shd w:val="clear" w:color="FFFF00" w:fill="FFFF00"/>
            <w:vAlign w:val="center"/>
          </w:tcPr>
          <w:p w14:paraId="4D0015A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08" w:type="pct"/>
            <w:tcBorders>
              <w:top w:val="nil"/>
              <w:left w:val="nil"/>
              <w:bottom w:val="single" w:color="000000" w:sz="4" w:space="0"/>
              <w:right w:val="single" w:color="000000" w:sz="4" w:space="0"/>
            </w:tcBorders>
            <w:shd w:val="clear" w:color="FFFF00" w:fill="FFFF00"/>
            <w:vAlign w:val="center"/>
          </w:tcPr>
          <w:p w14:paraId="685E08C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FFFF00" w:fill="FFFF00"/>
            <w:vAlign w:val="center"/>
          </w:tcPr>
          <w:p w14:paraId="3F50FCA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46" w:type="pct"/>
            <w:tcBorders>
              <w:top w:val="nil"/>
              <w:left w:val="nil"/>
              <w:bottom w:val="single" w:color="000000" w:sz="4" w:space="0"/>
              <w:right w:val="single" w:color="000000" w:sz="4" w:space="0"/>
            </w:tcBorders>
            <w:shd w:val="clear" w:color="FFFF00" w:fill="FFFF00"/>
            <w:vAlign w:val="center"/>
          </w:tcPr>
          <w:p w14:paraId="4B076B2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FFFF00" w:fill="FFFF00"/>
            <w:vAlign w:val="center"/>
          </w:tcPr>
          <w:p w14:paraId="1A77ECF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FFFF00" w:fill="FFFF00"/>
            <w:vAlign w:val="center"/>
          </w:tcPr>
          <w:p w14:paraId="6FCFF8C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FFFF00" w:fill="FFFF00"/>
            <w:vAlign w:val="center"/>
          </w:tcPr>
          <w:p w14:paraId="3F4F4E8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FFFF00" w:fill="FFFF00"/>
            <w:vAlign w:val="center"/>
          </w:tcPr>
          <w:p w14:paraId="0CA9519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3" w:type="pct"/>
            <w:tcBorders>
              <w:top w:val="nil"/>
              <w:left w:val="nil"/>
              <w:bottom w:val="single" w:color="000000" w:sz="4" w:space="0"/>
              <w:right w:val="single" w:color="000000" w:sz="4" w:space="0"/>
            </w:tcBorders>
            <w:shd w:val="clear" w:color="FFFF00" w:fill="FFFF00"/>
            <w:vAlign w:val="center"/>
          </w:tcPr>
          <w:p w14:paraId="2C1A2BA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89EE2F">
        <w:tblPrEx>
          <w:tblCellMar>
            <w:top w:w="0" w:type="dxa"/>
            <w:left w:w="108" w:type="dxa"/>
            <w:bottom w:w="0" w:type="dxa"/>
            <w:right w:w="108" w:type="dxa"/>
          </w:tblCellMar>
        </w:tblPrEx>
        <w:trPr>
          <w:trHeight w:val="285" w:hRule="atLeast"/>
        </w:trPr>
        <w:tc>
          <w:tcPr>
            <w:tcW w:w="451" w:type="pct"/>
            <w:tcBorders>
              <w:top w:val="nil"/>
              <w:left w:val="single" w:color="000000" w:sz="4" w:space="0"/>
              <w:bottom w:val="single" w:color="000000" w:sz="4" w:space="0"/>
              <w:right w:val="single" w:color="000000" w:sz="4" w:space="0"/>
            </w:tcBorders>
            <w:shd w:val="clear" w:color="auto" w:fill="auto"/>
            <w:vAlign w:val="center"/>
          </w:tcPr>
          <w:p w14:paraId="4481E9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8" w:type="pct"/>
            <w:tcBorders>
              <w:top w:val="nil"/>
              <w:left w:val="nil"/>
              <w:bottom w:val="single" w:color="000000" w:sz="4" w:space="0"/>
              <w:right w:val="single" w:color="000000" w:sz="4" w:space="0"/>
            </w:tcBorders>
            <w:shd w:val="clear" w:color="auto" w:fill="auto"/>
            <w:vAlign w:val="center"/>
          </w:tcPr>
          <w:p w14:paraId="7703474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000000" w:sz="4" w:space="0"/>
              <w:right w:val="single" w:color="000000" w:sz="4" w:space="0"/>
            </w:tcBorders>
            <w:shd w:val="clear" w:color="auto" w:fill="auto"/>
            <w:vAlign w:val="center"/>
          </w:tcPr>
          <w:p w14:paraId="67D9BBB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08" w:type="pct"/>
            <w:tcBorders>
              <w:top w:val="nil"/>
              <w:left w:val="nil"/>
              <w:bottom w:val="single" w:color="000000" w:sz="4" w:space="0"/>
              <w:right w:val="single" w:color="000000" w:sz="4" w:space="0"/>
            </w:tcBorders>
            <w:shd w:val="clear" w:color="auto" w:fill="auto"/>
            <w:vAlign w:val="center"/>
          </w:tcPr>
          <w:p w14:paraId="1260711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auto" w:fill="auto"/>
            <w:vAlign w:val="center"/>
          </w:tcPr>
          <w:p w14:paraId="16AACCD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46" w:type="pct"/>
            <w:tcBorders>
              <w:top w:val="nil"/>
              <w:left w:val="nil"/>
              <w:bottom w:val="single" w:color="000000" w:sz="4" w:space="0"/>
              <w:right w:val="single" w:color="000000" w:sz="4" w:space="0"/>
            </w:tcBorders>
            <w:shd w:val="clear" w:color="auto" w:fill="auto"/>
            <w:vAlign w:val="center"/>
          </w:tcPr>
          <w:p w14:paraId="50C9415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auto" w:fill="auto"/>
            <w:vAlign w:val="center"/>
          </w:tcPr>
          <w:p w14:paraId="00A62D6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auto" w:fill="auto"/>
            <w:vAlign w:val="center"/>
          </w:tcPr>
          <w:p w14:paraId="676D120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auto" w:fill="auto"/>
            <w:vAlign w:val="center"/>
          </w:tcPr>
          <w:p w14:paraId="1B5E115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auto" w:fill="auto"/>
            <w:vAlign w:val="center"/>
          </w:tcPr>
          <w:p w14:paraId="41DB1BC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3" w:type="pct"/>
            <w:tcBorders>
              <w:top w:val="nil"/>
              <w:left w:val="nil"/>
              <w:bottom w:val="single" w:color="000000" w:sz="4" w:space="0"/>
              <w:right w:val="single" w:color="000000" w:sz="4" w:space="0"/>
            </w:tcBorders>
            <w:shd w:val="clear" w:color="auto" w:fill="auto"/>
            <w:vAlign w:val="center"/>
          </w:tcPr>
          <w:p w14:paraId="0DCB025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759D5385">
      <w:pPr>
        <w:rPr>
          <w:rFonts w:ascii="仿宋" w:hAnsi="仿宋" w:eastAsia="仿宋"/>
          <w:sz w:val="30"/>
          <w:szCs w:val="30"/>
        </w:rPr>
      </w:pPr>
      <w:r>
        <w:rPr>
          <w:rFonts w:hint="eastAsia" w:ascii="仿宋" w:hAnsi="仿宋" w:eastAsia="仿宋"/>
          <w:b/>
          <w:sz w:val="30"/>
          <w:szCs w:val="30"/>
        </w:rPr>
        <w:t>注：</w:t>
      </w:r>
      <w:r>
        <w:rPr>
          <w:rFonts w:hint="eastAsia" w:ascii="仿宋" w:hAnsi="仿宋" w:eastAsia="仿宋"/>
          <w:sz w:val="30"/>
          <w:szCs w:val="30"/>
        </w:rPr>
        <w:t>本单位不涉及国有资本经营预算，此表为空</w:t>
      </w:r>
    </w:p>
    <w:p w14:paraId="5C883E03">
      <w:pPr>
        <w:jc w:val="center"/>
        <w:rPr>
          <w:rFonts w:ascii="仿宋" w:hAnsi="仿宋" w:eastAsia="仿宋"/>
          <w:sz w:val="24"/>
          <w:szCs w:val="24"/>
        </w:rPr>
      </w:pPr>
      <w:r>
        <w:br w:type="page"/>
      </w:r>
    </w:p>
    <w:p w14:paraId="178FD227">
      <w:pPr>
        <w:widowControl/>
        <w:jc w:val="left"/>
      </w:pPr>
    </w:p>
    <w:p w14:paraId="441C56AF">
      <w:pPr>
        <w:jc w:val="center"/>
        <w:outlineLvl w:val="1"/>
        <w:rPr>
          <w:rFonts w:asciiTheme="minorEastAsia" w:hAnsiTheme="minorEastAsia"/>
          <w:b/>
          <w:sz w:val="44"/>
        </w:rPr>
      </w:pPr>
      <w:r>
        <w:rPr>
          <w:rFonts w:hint="eastAsia" w:asciiTheme="minorEastAsia" w:hAnsiTheme="minorEastAsia"/>
          <w:b/>
          <w:sz w:val="44"/>
        </w:rPr>
        <w:t>第三部分  2026年度部门预算情况说明</w:t>
      </w:r>
    </w:p>
    <w:p w14:paraId="168E196D">
      <w:pPr>
        <w:spacing w:line="560" w:lineRule="exact"/>
        <w:ind w:firstLine="640" w:firstLineChars="200"/>
        <w:rPr>
          <w:rFonts w:ascii="仿宋" w:hAnsi="仿宋" w:eastAsia="仿宋"/>
          <w:sz w:val="32"/>
        </w:rPr>
      </w:pPr>
    </w:p>
    <w:p w14:paraId="44E431E2">
      <w:pPr>
        <w:spacing w:line="580" w:lineRule="exact"/>
        <w:ind w:firstLine="643" w:firstLineChars="200"/>
        <w:rPr>
          <w:rFonts w:ascii="仿宋" w:hAnsi="仿宋" w:eastAsia="仿宋"/>
          <w:b/>
          <w:sz w:val="32"/>
          <w:szCs w:val="32"/>
        </w:rPr>
      </w:pPr>
      <w:r>
        <w:rPr>
          <w:rFonts w:hint="eastAsia" w:ascii="仿宋" w:hAnsi="仿宋" w:eastAsia="仿宋"/>
          <w:b/>
          <w:sz w:val="32"/>
          <w:szCs w:val="32"/>
        </w:rPr>
        <w:t>一、2026年部门收支情况</w:t>
      </w:r>
    </w:p>
    <w:p w14:paraId="1177D49B">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2026年我部门预算总收入为</w:t>
      </w:r>
      <w:r>
        <w:rPr>
          <w:rFonts w:hint="eastAsia" w:ascii="仿宋" w:hAnsi="仿宋" w:eastAsia="仿宋"/>
          <w:sz w:val="32"/>
          <w:szCs w:val="32"/>
          <w:lang w:val="en-US" w:eastAsia="zh-CN"/>
        </w:rPr>
        <w:t>706.55</w:t>
      </w:r>
      <w:r>
        <w:rPr>
          <w:rFonts w:hint="eastAsia" w:ascii="仿宋" w:hAnsi="仿宋" w:eastAsia="仿宋"/>
          <w:sz w:val="32"/>
          <w:szCs w:val="32"/>
        </w:rPr>
        <w:t>万元，其中：一般公共预算拨款收入</w:t>
      </w:r>
      <w:r>
        <w:rPr>
          <w:rFonts w:hint="eastAsia" w:ascii="仿宋" w:hAnsi="仿宋" w:eastAsia="仿宋"/>
          <w:sz w:val="32"/>
          <w:szCs w:val="32"/>
          <w:lang w:val="en-US" w:eastAsia="zh-CN"/>
        </w:rPr>
        <w:t>706.55</w:t>
      </w:r>
      <w:r>
        <w:rPr>
          <w:rFonts w:hint="eastAsia" w:ascii="仿宋" w:hAnsi="仿宋" w:eastAsia="仿宋"/>
          <w:sz w:val="32"/>
          <w:szCs w:val="32"/>
        </w:rPr>
        <w:t>万元、政府性基金预算拨款收入</w:t>
      </w:r>
      <w:r>
        <w:rPr>
          <w:rFonts w:hint="eastAsia" w:ascii="仿宋" w:hAnsi="仿宋" w:eastAsia="仿宋"/>
          <w:sz w:val="32"/>
          <w:szCs w:val="32"/>
          <w:lang w:val="en-US" w:eastAsia="zh-CN"/>
        </w:rPr>
        <w:t>0</w:t>
      </w:r>
      <w:r>
        <w:rPr>
          <w:rFonts w:hint="eastAsia" w:ascii="仿宋" w:hAnsi="仿宋" w:eastAsia="仿宋"/>
          <w:sz w:val="32"/>
          <w:szCs w:val="32"/>
        </w:rPr>
        <w:t>万元。</w:t>
      </w:r>
    </w:p>
    <w:p w14:paraId="4A0B7131">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2026年我部门预算总支出为</w:t>
      </w:r>
      <w:r>
        <w:rPr>
          <w:rFonts w:hint="eastAsia" w:ascii="仿宋" w:hAnsi="仿宋" w:eastAsia="仿宋"/>
          <w:sz w:val="32"/>
          <w:szCs w:val="32"/>
          <w:lang w:val="en-US" w:eastAsia="zh-CN"/>
        </w:rPr>
        <w:t>706.55</w:t>
      </w:r>
      <w:r>
        <w:rPr>
          <w:rFonts w:hint="eastAsia" w:ascii="仿宋" w:hAnsi="仿宋" w:eastAsia="仿宋"/>
          <w:sz w:val="32"/>
          <w:szCs w:val="32"/>
        </w:rPr>
        <w:t>万元，其中：一般公共服务支出</w:t>
      </w:r>
      <w:r>
        <w:rPr>
          <w:rFonts w:hint="eastAsia" w:ascii="仿宋" w:hAnsi="仿宋" w:eastAsia="仿宋"/>
          <w:sz w:val="32"/>
          <w:szCs w:val="32"/>
          <w:lang w:val="en-US" w:eastAsia="zh-CN"/>
        </w:rPr>
        <w:t>582.15</w:t>
      </w:r>
      <w:r>
        <w:rPr>
          <w:rFonts w:hint="eastAsia" w:ascii="仿宋" w:hAnsi="仿宋" w:eastAsia="仿宋"/>
          <w:sz w:val="32"/>
          <w:szCs w:val="32"/>
        </w:rPr>
        <w:t>万元、</w:t>
      </w:r>
      <w:r>
        <w:rPr>
          <w:rFonts w:hint="eastAsia" w:ascii="仿宋" w:hAnsi="仿宋" w:eastAsia="仿宋"/>
          <w:sz w:val="32"/>
          <w:szCs w:val="32"/>
          <w:lang w:eastAsia="zh-CN"/>
        </w:rPr>
        <w:t>文化旅游体育与传媒支出</w:t>
      </w:r>
      <w:r>
        <w:rPr>
          <w:rFonts w:hint="eastAsia" w:ascii="仿宋" w:hAnsi="仿宋" w:eastAsia="仿宋"/>
          <w:sz w:val="32"/>
          <w:szCs w:val="32"/>
          <w:lang w:val="en-US" w:eastAsia="zh-CN"/>
        </w:rPr>
        <w:t>50.60万元、</w:t>
      </w:r>
      <w:r>
        <w:rPr>
          <w:rFonts w:hint="eastAsia" w:ascii="仿宋" w:hAnsi="仿宋" w:eastAsia="仿宋" w:cs="Arial"/>
          <w:color w:val="000000"/>
          <w:sz w:val="32"/>
          <w:szCs w:val="32"/>
        </w:rPr>
        <w:t>社会保障和就业支出</w:t>
      </w:r>
      <w:r>
        <w:rPr>
          <w:rFonts w:hint="eastAsia" w:ascii="仿宋" w:hAnsi="仿宋" w:eastAsia="仿宋" w:cs="Arial"/>
          <w:color w:val="000000"/>
          <w:sz w:val="32"/>
          <w:szCs w:val="32"/>
          <w:lang w:val="en-US" w:eastAsia="zh-CN"/>
        </w:rPr>
        <w:t>33.52</w:t>
      </w:r>
      <w:r>
        <w:rPr>
          <w:rFonts w:hint="eastAsia" w:ascii="仿宋" w:hAnsi="仿宋" w:eastAsia="仿宋" w:cs="Arial"/>
          <w:color w:val="000000"/>
          <w:sz w:val="32"/>
          <w:szCs w:val="32"/>
        </w:rPr>
        <w:t>万元、卫生</w:t>
      </w:r>
      <w:r>
        <w:rPr>
          <w:rFonts w:hint="eastAsia" w:ascii="仿宋" w:hAnsi="仿宋" w:eastAsia="仿宋" w:cs="Arial"/>
          <w:color w:val="000000"/>
          <w:sz w:val="32"/>
          <w:szCs w:val="32"/>
          <w:lang w:eastAsia="zh-CN"/>
        </w:rPr>
        <w:t>健康</w:t>
      </w:r>
      <w:r>
        <w:rPr>
          <w:rFonts w:hint="eastAsia" w:ascii="仿宋" w:hAnsi="仿宋" w:eastAsia="仿宋" w:cs="Arial"/>
          <w:color w:val="000000"/>
          <w:sz w:val="32"/>
          <w:szCs w:val="32"/>
        </w:rPr>
        <w:t>支出</w:t>
      </w:r>
      <w:r>
        <w:rPr>
          <w:rFonts w:hint="eastAsia" w:ascii="仿宋" w:hAnsi="仿宋" w:eastAsia="仿宋" w:cs="Arial"/>
          <w:color w:val="000000"/>
          <w:sz w:val="32"/>
          <w:szCs w:val="32"/>
          <w:lang w:val="en-US" w:eastAsia="zh-CN"/>
        </w:rPr>
        <w:t>11.12</w:t>
      </w:r>
      <w:r>
        <w:rPr>
          <w:rFonts w:hint="eastAsia" w:ascii="仿宋" w:hAnsi="仿宋" w:eastAsia="仿宋" w:cs="Arial"/>
          <w:color w:val="000000"/>
          <w:sz w:val="32"/>
          <w:szCs w:val="32"/>
        </w:rPr>
        <w:t>万元、住房保障支出</w:t>
      </w:r>
      <w:r>
        <w:rPr>
          <w:rFonts w:hint="eastAsia" w:ascii="仿宋" w:hAnsi="仿宋" w:eastAsia="仿宋" w:cs="Arial"/>
          <w:color w:val="000000"/>
          <w:sz w:val="32"/>
          <w:szCs w:val="32"/>
          <w:lang w:val="en-US" w:eastAsia="zh-CN"/>
        </w:rPr>
        <w:t>29.16</w:t>
      </w:r>
      <w:r>
        <w:rPr>
          <w:rFonts w:hint="eastAsia" w:ascii="仿宋" w:hAnsi="仿宋" w:eastAsia="仿宋" w:cs="Arial"/>
          <w:color w:val="000000"/>
          <w:sz w:val="32"/>
          <w:szCs w:val="32"/>
        </w:rPr>
        <w:t>万元。</w:t>
      </w:r>
    </w:p>
    <w:p w14:paraId="68E7EB35">
      <w:pPr>
        <w:spacing w:line="580" w:lineRule="exact"/>
        <w:ind w:firstLine="643" w:firstLineChars="200"/>
        <w:rPr>
          <w:rFonts w:ascii="仿宋" w:hAnsi="仿宋" w:eastAsia="仿宋"/>
          <w:b/>
          <w:sz w:val="32"/>
          <w:szCs w:val="32"/>
        </w:rPr>
      </w:pPr>
      <w:r>
        <w:rPr>
          <w:rFonts w:hint="eastAsia" w:ascii="仿宋" w:hAnsi="仿宋" w:eastAsia="仿宋"/>
          <w:b/>
          <w:sz w:val="32"/>
          <w:szCs w:val="32"/>
        </w:rPr>
        <w:t>二、2026年部门收入情况</w:t>
      </w:r>
    </w:p>
    <w:p w14:paraId="0DA22DE4">
      <w:pPr>
        <w:spacing w:line="580" w:lineRule="exact"/>
        <w:ind w:firstLine="640" w:firstLineChars="200"/>
        <w:rPr>
          <w:rFonts w:ascii="仿宋" w:hAnsi="仿宋" w:eastAsia="仿宋"/>
          <w:b/>
          <w:sz w:val="32"/>
          <w:szCs w:val="32"/>
        </w:rPr>
      </w:pPr>
      <w:r>
        <w:rPr>
          <w:rFonts w:hint="eastAsia" w:ascii="仿宋" w:hAnsi="仿宋" w:eastAsia="仿宋"/>
          <w:color w:val="000000"/>
          <w:sz w:val="32"/>
          <w:szCs w:val="32"/>
        </w:rPr>
        <w:t>2026</w:t>
      </w:r>
      <w:r>
        <w:rPr>
          <w:rFonts w:hint="eastAsia" w:ascii="仿宋" w:hAnsi="仿宋" w:eastAsia="仿宋"/>
          <w:sz w:val="32"/>
          <w:szCs w:val="32"/>
        </w:rPr>
        <w:t>年我部门收入预算</w:t>
      </w:r>
      <w:r>
        <w:rPr>
          <w:rFonts w:hint="eastAsia" w:ascii="仿宋" w:hAnsi="仿宋" w:eastAsia="仿宋"/>
          <w:sz w:val="32"/>
          <w:szCs w:val="32"/>
          <w:lang w:val="en-US" w:eastAsia="zh-CN"/>
        </w:rPr>
        <w:t>706.55</w:t>
      </w:r>
      <w:r>
        <w:rPr>
          <w:rFonts w:hint="eastAsia" w:ascii="仿宋" w:hAnsi="仿宋" w:eastAsia="仿宋"/>
          <w:sz w:val="32"/>
          <w:szCs w:val="32"/>
        </w:rPr>
        <w:t>万元，其中：一般公共预算拨款收入</w:t>
      </w:r>
      <w:r>
        <w:rPr>
          <w:rFonts w:hint="eastAsia" w:ascii="仿宋" w:hAnsi="仿宋" w:eastAsia="仿宋"/>
          <w:sz w:val="32"/>
          <w:szCs w:val="32"/>
          <w:lang w:val="en-US" w:eastAsia="zh-CN"/>
        </w:rPr>
        <w:t>706.55</w:t>
      </w:r>
      <w:r>
        <w:rPr>
          <w:rFonts w:hint="eastAsia" w:ascii="仿宋" w:hAnsi="仿宋" w:eastAsia="仿宋"/>
          <w:sz w:val="32"/>
          <w:szCs w:val="32"/>
        </w:rPr>
        <w:t>万元，占收入预算的</w:t>
      </w:r>
      <w:r>
        <w:rPr>
          <w:rFonts w:hint="eastAsia" w:ascii="仿宋" w:hAnsi="仿宋" w:eastAsia="仿宋"/>
          <w:sz w:val="32"/>
          <w:szCs w:val="32"/>
          <w:lang w:val="en-US" w:eastAsia="zh-CN"/>
        </w:rPr>
        <w:t>100</w:t>
      </w:r>
      <w:r>
        <w:rPr>
          <w:rFonts w:hint="eastAsia" w:ascii="仿宋" w:hAnsi="仿宋" w:eastAsia="仿宋"/>
          <w:sz w:val="32"/>
          <w:szCs w:val="32"/>
        </w:rPr>
        <w:t>%；政府性基金预算拨款收入</w:t>
      </w:r>
      <w:r>
        <w:rPr>
          <w:rFonts w:hint="eastAsia" w:ascii="仿宋" w:hAnsi="仿宋" w:eastAsia="仿宋"/>
          <w:sz w:val="32"/>
          <w:szCs w:val="32"/>
          <w:lang w:val="en-US" w:eastAsia="zh-CN"/>
        </w:rPr>
        <w:t>0</w:t>
      </w:r>
      <w:r>
        <w:rPr>
          <w:rFonts w:hint="eastAsia" w:ascii="仿宋" w:hAnsi="仿宋" w:eastAsia="仿宋"/>
          <w:sz w:val="32"/>
          <w:szCs w:val="32"/>
        </w:rPr>
        <w:t>万元，占收入预算的</w:t>
      </w:r>
      <w:r>
        <w:rPr>
          <w:rFonts w:hint="eastAsia" w:ascii="仿宋" w:hAnsi="仿宋" w:eastAsia="仿宋"/>
          <w:sz w:val="32"/>
          <w:szCs w:val="32"/>
          <w:lang w:val="en-US" w:eastAsia="zh-CN"/>
        </w:rPr>
        <w:t>0</w:t>
      </w:r>
      <w:r>
        <w:rPr>
          <w:rFonts w:hint="eastAsia" w:ascii="仿宋" w:hAnsi="仿宋" w:eastAsia="仿宋"/>
          <w:sz w:val="32"/>
          <w:szCs w:val="32"/>
        </w:rPr>
        <w:t>%。</w:t>
      </w:r>
    </w:p>
    <w:p w14:paraId="18486A67">
      <w:pPr>
        <w:spacing w:line="580" w:lineRule="exact"/>
        <w:ind w:firstLine="643" w:firstLineChars="200"/>
        <w:rPr>
          <w:rFonts w:ascii="仿宋" w:hAnsi="仿宋" w:eastAsia="仿宋"/>
          <w:b/>
          <w:sz w:val="32"/>
          <w:szCs w:val="32"/>
        </w:rPr>
      </w:pPr>
      <w:r>
        <w:rPr>
          <w:rFonts w:hint="eastAsia" w:ascii="仿宋" w:hAnsi="仿宋" w:eastAsia="仿宋"/>
          <w:b/>
          <w:sz w:val="32"/>
          <w:szCs w:val="32"/>
        </w:rPr>
        <w:t>三、2026年部门支出情况</w:t>
      </w:r>
    </w:p>
    <w:p w14:paraId="058D2B9F">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2026年我部门支出预算为</w:t>
      </w:r>
      <w:r>
        <w:rPr>
          <w:rFonts w:hint="eastAsia" w:ascii="仿宋" w:hAnsi="仿宋" w:eastAsia="仿宋"/>
          <w:sz w:val="32"/>
          <w:szCs w:val="32"/>
          <w:lang w:val="en-US" w:eastAsia="zh-CN"/>
        </w:rPr>
        <w:t>706.55</w:t>
      </w:r>
      <w:r>
        <w:rPr>
          <w:rFonts w:hint="eastAsia" w:ascii="仿宋" w:hAnsi="仿宋" w:eastAsia="仿宋"/>
          <w:sz w:val="32"/>
          <w:szCs w:val="32"/>
        </w:rPr>
        <w:t>万元，其中：基本支出</w:t>
      </w:r>
      <w:r>
        <w:rPr>
          <w:rFonts w:hint="eastAsia" w:ascii="仿宋" w:hAnsi="仿宋" w:eastAsia="仿宋"/>
          <w:sz w:val="32"/>
          <w:szCs w:val="32"/>
          <w:lang w:val="en-US" w:eastAsia="zh-CN"/>
        </w:rPr>
        <w:t>301.15</w:t>
      </w:r>
      <w:r>
        <w:rPr>
          <w:rFonts w:hint="eastAsia" w:ascii="仿宋" w:hAnsi="仿宋" w:eastAsia="仿宋"/>
          <w:sz w:val="32"/>
          <w:szCs w:val="32"/>
        </w:rPr>
        <w:t>万元，占</w:t>
      </w:r>
      <w:r>
        <w:rPr>
          <w:rFonts w:hint="eastAsia" w:ascii="仿宋" w:hAnsi="仿宋" w:eastAsia="仿宋"/>
          <w:sz w:val="32"/>
          <w:szCs w:val="32"/>
          <w:lang w:val="en-US" w:eastAsia="zh-CN"/>
        </w:rPr>
        <w:t>42.62</w:t>
      </w:r>
      <w:r>
        <w:rPr>
          <w:rFonts w:hint="eastAsia" w:ascii="仿宋" w:hAnsi="仿宋" w:eastAsia="仿宋"/>
          <w:sz w:val="32"/>
          <w:szCs w:val="32"/>
        </w:rPr>
        <w:t>%；项目支出</w:t>
      </w:r>
      <w:r>
        <w:rPr>
          <w:rFonts w:hint="eastAsia" w:ascii="仿宋" w:hAnsi="仿宋" w:eastAsia="仿宋"/>
          <w:sz w:val="32"/>
          <w:szCs w:val="32"/>
          <w:lang w:val="en-US" w:eastAsia="zh-CN"/>
        </w:rPr>
        <w:t>405.41</w:t>
      </w:r>
      <w:r>
        <w:rPr>
          <w:rFonts w:hint="eastAsia" w:ascii="仿宋" w:hAnsi="仿宋" w:eastAsia="仿宋"/>
          <w:sz w:val="32"/>
          <w:szCs w:val="32"/>
        </w:rPr>
        <w:t>万元，占</w:t>
      </w:r>
      <w:r>
        <w:rPr>
          <w:rFonts w:hint="eastAsia" w:ascii="仿宋" w:hAnsi="仿宋" w:eastAsia="仿宋"/>
          <w:sz w:val="32"/>
          <w:szCs w:val="32"/>
          <w:lang w:val="en-US" w:eastAsia="zh-CN"/>
        </w:rPr>
        <w:t>57.38</w:t>
      </w:r>
      <w:r>
        <w:rPr>
          <w:rFonts w:hint="eastAsia" w:ascii="仿宋" w:hAnsi="仿宋" w:eastAsia="仿宋"/>
          <w:sz w:val="32"/>
          <w:szCs w:val="32"/>
        </w:rPr>
        <w:t>%。</w:t>
      </w:r>
    </w:p>
    <w:p w14:paraId="148E319E">
      <w:pPr>
        <w:spacing w:line="580" w:lineRule="exact"/>
        <w:ind w:firstLine="643" w:firstLineChars="200"/>
        <w:rPr>
          <w:rFonts w:ascii="仿宋" w:hAnsi="仿宋" w:eastAsia="仿宋"/>
          <w:b/>
          <w:sz w:val="32"/>
          <w:szCs w:val="32"/>
        </w:rPr>
      </w:pPr>
      <w:r>
        <w:rPr>
          <w:rFonts w:hint="eastAsia" w:ascii="仿宋" w:hAnsi="仿宋" w:eastAsia="仿宋"/>
          <w:b/>
          <w:sz w:val="32"/>
          <w:szCs w:val="32"/>
        </w:rPr>
        <w:t>四、2026年度财政拨款总支情况</w:t>
      </w:r>
    </w:p>
    <w:p w14:paraId="0DDFC5A3">
      <w:pPr>
        <w:spacing w:line="580" w:lineRule="exact"/>
        <w:ind w:firstLine="640" w:firstLineChars="200"/>
        <w:rPr>
          <w:rFonts w:ascii="仿宋" w:hAnsi="仿宋" w:eastAsia="仿宋"/>
          <w:b/>
          <w:sz w:val="32"/>
          <w:szCs w:val="32"/>
        </w:rPr>
      </w:pPr>
      <w:r>
        <w:rPr>
          <w:rFonts w:hint="eastAsia" w:ascii="仿宋" w:hAnsi="仿宋" w:eastAsia="仿宋"/>
          <w:sz w:val="32"/>
          <w:szCs w:val="32"/>
        </w:rPr>
        <w:t>2026年</w:t>
      </w:r>
      <w:r>
        <w:rPr>
          <w:rFonts w:hint="eastAsia" w:ascii="仿宋" w:hAnsi="仿宋" w:eastAsia="仿宋"/>
          <w:color w:val="000000"/>
          <w:sz w:val="32"/>
          <w:szCs w:val="32"/>
        </w:rPr>
        <w:t>我部门财政拨款收支总预算</w:t>
      </w:r>
      <w:r>
        <w:rPr>
          <w:rFonts w:hint="eastAsia" w:ascii="仿宋" w:hAnsi="仿宋" w:eastAsia="仿宋"/>
          <w:sz w:val="32"/>
          <w:szCs w:val="32"/>
          <w:lang w:val="en-US" w:eastAsia="zh-CN"/>
        </w:rPr>
        <w:t>706.55</w:t>
      </w:r>
      <w:r>
        <w:rPr>
          <w:rFonts w:hint="eastAsia" w:ascii="仿宋" w:hAnsi="仿宋" w:eastAsia="仿宋"/>
          <w:color w:val="000000"/>
          <w:sz w:val="32"/>
          <w:szCs w:val="32"/>
        </w:rPr>
        <w:t>万元。收入包括：一般公共预算拨款收入</w:t>
      </w:r>
      <w:r>
        <w:rPr>
          <w:rFonts w:hint="eastAsia" w:ascii="仿宋" w:hAnsi="仿宋" w:eastAsia="仿宋"/>
          <w:sz w:val="32"/>
          <w:szCs w:val="32"/>
          <w:lang w:val="en-US" w:eastAsia="zh-CN"/>
        </w:rPr>
        <w:t>706.55</w:t>
      </w:r>
      <w:r>
        <w:rPr>
          <w:rFonts w:hint="eastAsia" w:ascii="仿宋" w:hAnsi="仿宋" w:eastAsia="仿宋"/>
          <w:color w:val="000000"/>
          <w:sz w:val="32"/>
          <w:szCs w:val="32"/>
        </w:rPr>
        <w:t>万元，占财政拨款总额的</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sz w:val="32"/>
          <w:szCs w:val="32"/>
        </w:rPr>
        <w:t>同比上年财政拨款预算增加</w:t>
      </w:r>
      <w:r>
        <w:rPr>
          <w:rFonts w:hint="eastAsia" w:ascii="仿宋" w:hAnsi="仿宋" w:eastAsia="仿宋"/>
          <w:sz w:val="32"/>
          <w:szCs w:val="32"/>
          <w:lang w:val="en-US" w:eastAsia="zh-CN"/>
        </w:rPr>
        <w:t>169.31</w:t>
      </w:r>
      <w:r>
        <w:rPr>
          <w:rFonts w:hint="eastAsia" w:ascii="仿宋" w:hAnsi="仿宋" w:eastAsia="仿宋"/>
          <w:sz w:val="32"/>
          <w:szCs w:val="32"/>
        </w:rPr>
        <w:t>万元，其中：基本支出增加</w:t>
      </w:r>
      <w:r>
        <w:rPr>
          <w:rFonts w:hint="eastAsia" w:ascii="仿宋" w:hAnsi="仿宋" w:eastAsia="仿宋"/>
          <w:sz w:val="32"/>
          <w:szCs w:val="32"/>
          <w:lang w:val="en-US" w:eastAsia="zh-CN"/>
        </w:rPr>
        <w:t>72.86</w:t>
      </w:r>
      <w:r>
        <w:rPr>
          <w:rFonts w:hint="eastAsia" w:ascii="仿宋" w:hAnsi="仿宋" w:eastAsia="仿宋"/>
          <w:sz w:val="32"/>
          <w:szCs w:val="32"/>
        </w:rPr>
        <w:t>万元、项目支出增加</w:t>
      </w:r>
      <w:r>
        <w:rPr>
          <w:rFonts w:hint="eastAsia" w:ascii="仿宋" w:hAnsi="仿宋" w:eastAsia="仿宋"/>
          <w:sz w:val="32"/>
          <w:szCs w:val="32"/>
          <w:lang w:val="en-US" w:eastAsia="zh-CN"/>
        </w:rPr>
        <w:t>168.44</w:t>
      </w:r>
      <w:r>
        <w:rPr>
          <w:rFonts w:hint="eastAsia" w:ascii="仿宋" w:hAnsi="仿宋" w:eastAsia="仿宋"/>
          <w:sz w:val="32"/>
          <w:szCs w:val="32"/>
        </w:rPr>
        <w:t>万元。</w:t>
      </w:r>
    </w:p>
    <w:p w14:paraId="4475F2BF">
      <w:pPr>
        <w:spacing w:line="580" w:lineRule="exact"/>
        <w:ind w:firstLine="640" w:firstLineChars="200"/>
        <w:rPr>
          <w:rFonts w:ascii="仿宋" w:hAnsi="仿宋" w:eastAsia="仿宋"/>
          <w:b/>
          <w:sz w:val="32"/>
          <w:szCs w:val="32"/>
        </w:rPr>
      </w:pPr>
      <w:r>
        <w:rPr>
          <w:rFonts w:hint="eastAsia" w:ascii="仿宋" w:hAnsi="仿宋" w:eastAsia="仿宋"/>
          <w:sz w:val="32"/>
          <w:szCs w:val="32"/>
        </w:rPr>
        <w:t>支出包括：一般公共服务支出</w:t>
      </w:r>
      <w:r>
        <w:rPr>
          <w:rFonts w:hint="eastAsia" w:ascii="仿宋" w:hAnsi="仿宋" w:eastAsia="仿宋" w:cs="Arial"/>
          <w:color w:val="000000"/>
          <w:kern w:val="0"/>
          <w:sz w:val="32"/>
          <w:szCs w:val="32"/>
          <w:lang w:val="en-US" w:eastAsia="zh-CN"/>
        </w:rPr>
        <w:t>582.15</w:t>
      </w:r>
      <w:r>
        <w:rPr>
          <w:rFonts w:hint="eastAsia" w:ascii="仿宋" w:hAnsi="仿宋" w:eastAsia="仿宋"/>
          <w:sz w:val="32"/>
          <w:szCs w:val="32"/>
        </w:rPr>
        <w:t>万元、</w:t>
      </w:r>
      <w:r>
        <w:rPr>
          <w:rFonts w:hint="eastAsia" w:ascii="仿宋" w:hAnsi="仿宋" w:eastAsia="仿宋"/>
          <w:sz w:val="32"/>
          <w:szCs w:val="32"/>
          <w:lang w:eastAsia="zh-CN"/>
        </w:rPr>
        <w:t>文化旅游体育与传媒支出</w:t>
      </w:r>
      <w:r>
        <w:rPr>
          <w:rFonts w:hint="eastAsia" w:ascii="仿宋" w:hAnsi="仿宋" w:eastAsia="仿宋"/>
          <w:sz w:val="32"/>
          <w:szCs w:val="32"/>
          <w:lang w:val="en-US" w:eastAsia="zh-CN"/>
        </w:rPr>
        <w:t>50.60万元、</w:t>
      </w:r>
      <w:r>
        <w:rPr>
          <w:rFonts w:hint="eastAsia" w:ascii="仿宋" w:hAnsi="仿宋" w:eastAsia="仿宋" w:cs="Arial"/>
          <w:color w:val="000000"/>
          <w:sz w:val="32"/>
          <w:szCs w:val="32"/>
        </w:rPr>
        <w:t>社会保障和就业支出</w:t>
      </w:r>
      <w:r>
        <w:rPr>
          <w:rFonts w:hint="eastAsia" w:ascii="仿宋" w:hAnsi="仿宋" w:eastAsia="仿宋" w:cs="Arial"/>
          <w:color w:val="000000"/>
          <w:sz w:val="32"/>
          <w:szCs w:val="32"/>
          <w:lang w:val="en-US" w:eastAsia="zh-CN"/>
        </w:rPr>
        <w:t>33.52</w:t>
      </w:r>
      <w:r>
        <w:rPr>
          <w:rFonts w:hint="eastAsia" w:ascii="仿宋" w:hAnsi="仿宋" w:eastAsia="仿宋" w:cs="Arial"/>
          <w:color w:val="000000"/>
          <w:sz w:val="32"/>
          <w:szCs w:val="32"/>
        </w:rPr>
        <w:t>万元、卫生</w:t>
      </w:r>
      <w:r>
        <w:rPr>
          <w:rFonts w:hint="eastAsia" w:ascii="仿宋" w:hAnsi="仿宋" w:eastAsia="仿宋" w:cs="Arial"/>
          <w:color w:val="000000"/>
          <w:sz w:val="32"/>
          <w:szCs w:val="32"/>
          <w:lang w:eastAsia="zh-CN"/>
        </w:rPr>
        <w:t>健康</w:t>
      </w:r>
      <w:r>
        <w:rPr>
          <w:rFonts w:hint="eastAsia" w:ascii="仿宋" w:hAnsi="仿宋" w:eastAsia="仿宋" w:cs="Arial"/>
          <w:color w:val="000000"/>
          <w:sz w:val="32"/>
          <w:szCs w:val="32"/>
        </w:rPr>
        <w:t>支出</w:t>
      </w:r>
      <w:r>
        <w:rPr>
          <w:rFonts w:hint="eastAsia" w:ascii="仿宋" w:hAnsi="仿宋" w:eastAsia="仿宋" w:cs="Arial"/>
          <w:color w:val="000000"/>
          <w:sz w:val="32"/>
          <w:szCs w:val="32"/>
          <w:lang w:val="en-US" w:eastAsia="zh-CN"/>
        </w:rPr>
        <w:t>11.12</w:t>
      </w:r>
      <w:r>
        <w:rPr>
          <w:rFonts w:hint="eastAsia" w:ascii="仿宋" w:hAnsi="仿宋" w:eastAsia="仿宋" w:cs="Arial"/>
          <w:color w:val="000000"/>
          <w:sz w:val="32"/>
          <w:szCs w:val="32"/>
        </w:rPr>
        <w:t>万元、住房保障支出</w:t>
      </w:r>
      <w:r>
        <w:rPr>
          <w:rFonts w:hint="eastAsia" w:ascii="仿宋" w:hAnsi="仿宋" w:eastAsia="仿宋" w:cs="Arial"/>
          <w:color w:val="000000"/>
          <w:sz w:val="32"/>
          <w:szCs w:val="32"/>
          <w:lang w:val="en-US" w:eastAsia="zh-CN"/>
        </w:rPr>
        <w:t>29.16</w:t>
      </w:r>
      <w:r>
        <w:rPr>
          <w:rFonts w:hint="eastAsia" w:ascii="仿宋" w:hAnsi="仿宋" w:eastAsia="仿宋" w:cs="Arial"/>
          <w:color w:val="000000"/>
          <w:sz w:val="32"/>
          <w:szCs w:val="32"/>
        </w:rPr>
        <w:t>万元。</w:t>
      </w:r>
    </w:p>
    <w:p w14:paraId="30139581">
      <w:pPr>
        <w:spacing w:line="580" w:lineRule="exact"/>
        <w:ind w:firstLine="643" w:firstLineChars="200"/>
        <w:rPr>
          <w:rFonts w:ascii="仿宋" w:hAnsi="仿宋" w:eastAsia="仿宋"/>
          <w:b/>
          <w:sz w:val="32"/>
          <w:szCs w:val="32"/>
        </w:rPr>
      </w:pPr>
      <w:r>
        <w:rPr>
          <w:rFonts w:hint="eastAsia" w:ascii="仿宋" w:hAnsi="仿宋" w:eastAsia="仿宋"/>
          <w:b/>
          <w:sz w:val="32"/>
          <w:szCs w:val="32"/>
        </w:rPr>
        <w:t>五、2026年一般公共预算支出情况</w:t>
      </w:r>
    </w:p>
    <w:p w14:paraId="168B6F65">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2026年我部门一般公共预算支出</w:t>
      </w:r>
      <w:r>
        <w:rPr>
          <w:rFonts w:hint="eastAsia" w:ascii="仿宋" w:hAnsi="仿宋" w:eastAsia="仿宋"/>
          <w:sz w:val="32"/>
          <w:szCs w:val="32"/>
          <w:lang w:val="en-US" w:eastAsia="zh-CN"/>
        </w:rPr>
        <w:t>582.15</w:t>
      </w:r>
      <w:r>
        <w:rPr>
          <w:rFonts w:hint="eastAsia" w:ascii="仿宋" w:hAnsi="仿宋" w:eastAsia="仿宋"/>
          <w:sz w:val="32"/>
          <w:szCs w:val="32"/>
        </w:rPr>
        <w:t>万元，同比上年预算增加</w:t>
      </w:r>
      <w:r>
        <w:rPr>
          <w:rFonts w:hint="eastAsia" w:ascii="仿宋" w:hAnsi="仿宋" w:eastAsia="仿宋"/>
          <w:sz w:val="32"/>
          <w:szCs w:val="32"/>
          <w:lang w:val="en-US" w:eastAsia="zh-CN"/>
        </w:rPr>
        <w:t>116.89</w:t>
      </w:r>
      <w:r>
        <w:rPr>
          <w:rFonts w:hint="eastAsia" w:ascii="仿宋" w:hAnsi="仿宋" w:eastAsia="仿宋"/>
          <w:sz w:val="32"/>
          <w:szCs w:val="32"/>
        </w:rPr>
        <w:t>万元,主要原因是</w:t>
      </w:r>
      <w:r>
        <w:rPr>
          <w:rFonts w:hint="eastAsia" w:ascii="仿宋" w:hAnsi="仿宋" w:eastAsia="仿宋"/>
          <w:sz w:val="32"/>
          <w:szCs w:val="32"/>
          <w:lang w:eastAsia="zh-CN"/>
        </w:rPr>
        <w:t>本年度项目支出增加</w:t>
      </w:r>
      <w:r>
        <w:rPr>
          <w:rFonts w:hint="eastAsia" w:ascii="仿宋" w:hAnsi="仿宋" w:eastAsia="仿宋" w:cs="宋体"/>
          <w:sz w:val="32"/>
          <w:szCs w:val="32"/>
        </w:rPr>
        <w:t>。</w:t>
      </w:r>
    </w:p>
    <w:p w14:paraId="5555280E">
      <w:pPr>
        <w:spacing w:line="580" w:lineRule="exact"/>
        <w:ind w:firstLine="640" w:firstLineChars="200"/>
        <w:rPr>
          <w:rFonts w:ascii="仿宋" w:hAnsi="仿宋" w:eastAsia="仿宋"/>
          <w:b/>
          <w:sz w:val="32"/>
          <w:szCs w:val="32"/>
        </w:rPr>
      </w:pPr>
      <w:r>
        <w:rPr>
          <w:rFonts w:hint="eastAsia" w:ascii="仿宋" w:hAnsi="仿宋" w:eastAsia="仿宋"/>
          <w:sz w:val="32"/>
          <w:szCs w:val="32"/>
        </w:rPr>
        <w:t>（一）一般公共预算支出构成情况</w:t>
      </w:r>
    </w:p>
    <w:p w14:paraId="4DC4F4D9">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2026年我部门一般公共预算支出</w:t>
      </w:r>
      <w:r>
        <w:rPr>
          <w:rFonts w:hint="eastAsia" w:ascii="仿宋" w:hAnsi="仿宋" w:eastAsia="仿宋"/>
          <w:sz w:val="32"/>
          <w:szCs w:val="32"/>
          <w:lang w:val="en-US" w:eastAsia="zh-CN"/>
        </w:rPr>
        <w:t>706.55</w:t>
      </w:r>
      <w:r>
        <w:rPr>
          <w:rFonts w:hint="eastAsia" w:ascii="仿宋" w:hAnsi="仿宋" w:eastAsia="仿宋"/>
          <w:sz w:val="32"/>
          <w:szCs w:val="32"/>
        </w:rPr>
        <w:t>万元，主要是：一般公共服务支出</w:t>
      </w:r>
      <w:r>
        <w:rPr>
          <w:rFonts w:hint="eastAsia" w:ascii="仿宋" w:hAnsi="仿宋" w:eastAsia="仿宋"/>
          <w:sz w:val="32"/>
          <w:szCs w:val="32"/>
          <w:lang w:val="en-US" w:eastAsia="zh-CN"/>
        </w:rPr>
        <w:t>582.15</w:t>
      </w:r>
      <w:r>
        <w:rPr>
          <w:rFonts w:hint="eastAsia" w:ascii="仿宋" w:hAnsi="仿宋" w:eastAsia="仿宋"/>
          <w:sz w:val="32"/>
          <w:szCs w:val="32"/>
        </w:rPr>
        <w:t>万元，占</w:t>
      </w:r>
      <w:r>
        <w:rPr>
          <w:rFonts w:hint="eastAsia" w:ascii="仿宋" w:hAnsi="仿宋" w:eastAsia="仿宋"/>
          <w:sz w:val="32"/>
          <w:szCs w:val="32"/>
          <w:lang w:val="en-US" w:eastAsia="zh-CN"/>
        </w:rPr>
        <w:t>82.39</w:t>
      </w:r>
      <w:r>
        <w:rPr>
          <w:rFonts w:hint="eastAsia" w:ascii="仿宋" w:hAnsi="仿宋" w:eastAsia="仿宋"/>
          <w:sz w:val="32"/>
          <w:szCs w:val="32"/>
        </w:rPr>
        <w:t>%、文化旅游体育与传媒支出</w:t>
      </w:r>
      <w:r>
        <w:rPr>
          <w:rFonts w:hint="eastAsia" w:ascii="仿宋" w:hAnsi="仿宋" w:eastAsia="仿宋"/>
          <w:sz w:val="32"/>
          <w:szCs w:val="32"/>
          <w:lang w:val="en-US" w:eastAsia="zh-CN"/>
        </w:rPr>
        <w:t>50.60万元，占7.2%、</w:t>
      </w:r>
      <w:r>
        <w:rPr>
          <w:rFonts w:hint="eastAsia" w:ascii="仿宋" w:hAnsi="仿宋" w:eastAsia="仿宋" w:cs="Arial"/>
          <w:color w:val="000000"/>
          <w:sz w:val="32"/>
          <w:szCs w:val="32"/>
        </w:rPr>
        <w:t>社会保障和就业支出</w:t>
      </w:r>
      <w:r>
        <w:rPr>
          <w:rFonts w:hint="eastAsia" w:ascii="仿宋" w:hAnsi="仿宋" w:eastAsia="仿宋" w:cs="Arial"/>
          <w:color w:val="000000"/>
          <w:sz w:val="32"/>
          <w:szCs w:val="32"/>
          <w:lang w:val="en-US" w:eastAsia="zh-CN"/>
        </w:rPr>
        <w:t>33.52</w:t>
      </w:r>
      <w:r>
        <w:rPr>
          <w:rFonts w:hint="eastAsia" w:ascii="仿宋" w:hAnsi="仿宋" w:eastAsia="仿宋" w:cs="Arial"/>
          <w:color w:val="000000"/>
          <w:sz w:val="32"/>
          <w:szCs w:val="32"/>
        </w:rPr>
        <w:t>万元，占</w:t>
      </w:r>
      <w:r>
        <w:rPr>
          <w:rFonts w:hint="eastAsia" w:ascii="仿宋" w:hAnsi="仿宋" w:eastAsia="仿宋" w:cs="Arial"/>
          <w:color w:val="000000"/>
          <w:sz w:val="32"/>
          <w:szCs w:val="32"/>
          <w:lang w:val="en-US" w:eastAsia="zh-CN"/>
        </w:rPr>
        <w:t>4.74</w:t>
      </w:r>
      <w:r>
        <w:rPr>
          <w:rFonts w:hint="eastAsia" w:ascii="仿宋" w:hAnsi="仿宋" w:eastAsia="仿宋" w:cs="Arial"/>
          <w:color w:val="000000"/>
          <w:sz w:val="32"/>
          <w:szCs w:val="32"/>
        </w:rPr>
        <w:t>%、卫生</w:t>
      </w:r>
      <w:r>
        <w:rPr>
          <w:rFonts w:hint="eastAsia" w:ascii="仿宋" w:hAnsi="仿宋" w:eastAsia="仿宋" w:cs="Arial"/>
          <w:color w:val="000000"/>
          <w:sz w:val="32"/>
          <w:szCs w:val="32"/>
          <w:lang w:eastAsia="zh-CN"/>
        </w:rPr>
        <w:t>健康</w:t>
      </w:r>
      <w:r>
        <w:rPr>
          <w:rFonts w:hint="eastAsia" w:ascii="仿宋" w:hAnsi="仿宋" w:eastAsia="仿宋" w:cs="Arial"/>
          <w:color w:val="000000"/>
          <w:sz w:val="32"/>
          <w:szCs w:val="32"/>
        </w:rPr>
        <w:t>支出</w:t>
      </w:r>
      <w:r>
        <w:rPr>
          <w:rFonts w:hint="eastAsia" w:ascii="仿宋" w:hAnsi="仿宋" w:eastAsia="仿宋" w:cs="Arial"/>
          <w:color w:val="000000"/>
          <w:sz w:val="32"/>
          <w:szCs w:val="32"/>
          <w:lang w:val="en-US" w:eastAsia="zh-CN"/>
        </w:rPr>
        <w:t>11.12</w:t>
      </w:r>
      <w:r>
        <w:rPr>
          <w:rFonts w:hint="eastAsia" w:ascii="仿宋" w:hAnsi="仿宋" w:eastAsia="仿宋" w:cs="Arial"/>
          <w:color w:val="000000"/>
          <w:sz w:val="32"/>
          <w:szCs w:val="32"/>
        </w:rPr>
        <w:t>万元，占</w:t>
      </w:r>
      <w:r>
        <w:rPr>
          <w:rFonts w:hint="eastAsia" w:ascii="仿宋" w:hAnsi="仿宋" w:eastAsia="仿宋" w:cs="Arial"/>
          <w:color w:val="000000"/>
          <w:sz w:val="32"/>
          <w:szCs w:val="32"/>
          <w:lang w:val="en-US" w:eastAsia="zh-CN"/>
        </w:rPr>
        <w:t>1.57</w:t>
      </w:r>
      <w:r>
        <w:rPr>
          <w:rFonts w:hint="eastAsia" w:ascii="仿宋" w:hAnsi="仿宋" w:eastAsia="仿宋" w:cs="Arial"/>
          <w:color w:val="000000"/>
          <w:sz w:val="32"/>
          <w:szCs w:val="32"/>
        </w:rPr>
        <w:t>%、住房保障支出</w:t>
      </w:r>
      <w:r>
        <w:rPr>
          <w:rFonts w:hint="eastAsia" w:ascii="仿宋" w:hAnsi="仿宋" w:eastAsia="仿宋" w:cs="Arial"/>
          <w:color w:val="000000"/>
          <w:sz w:val="32"/>
          <w:szCs w:val="32"/>
          <w:lang w:val="en-US" w:eastAsia="zh-CN"/>
        </w:rPr>
        <w:t>29.16</w:t>
      </w:r>
      <w:r>
        <w:rPr>
          <w:rFonts w:hint="eastAsia" w:ascii="仿宋" w:hAnsi="仿宋" w:eastAsia="仿宋" w:cs="Arial"/>
          <w:color w:val="000000"/>
          <w:sz w:val="32"/>
          <w:szCs w:val="32"/>
        </w:rPr>
        <w:t>元，占</w:t>
      </w:r>
      <w:r>
        <w:rPr>
          <w:rFonts w:hint="eastAsia" w:ascii="仿宋" w:hAnsi="仿宋" w:eastAsia="仿宋" w:cs="Arial"/>
          <w:color w:val="000000"/>
          <w:sz w:val="32"/>
          <w:szCs w:val="32"/>
          <w:lang w:val="en-US" w:eastAsia="zh-CN"/>
        </w:rPr>
        <w:t>4.13</w:t>
      </w:r>
      <w:r>
        <w:rPr>
          <w:rFonts w:hint="eastAsia" w:ascii="仿宋" w:hAnsi="仿宋" w:eastAsia="仿宋" w:cs="Arial"/>
          <w:color w:val="000000"/>
          <w:sz w:val="32"/>
          <w:szCs w:val="32"/>
        </w:rPr>
        <w:t>%。</w:t>
      </w:r>
    </w:p>
    <w:p w14:paraId="2150B89B">
      <w:pPr>
        <w:spacing w:line="580" w:lineRule="exact"/>
        <w:ind w:firstLine="640" w:firstLineChars="200"/>
        <w:rPr>
          <w:rFonts w:hint="eastAsia" w:ascii="仿宋" w:hAnsi="仿宋" w:eastAsia="仿宋" w:cs="Arial"/>
          <w:b/>
          <w:color w:val="FF0000"/>
          <w:sz w:val="32"/>
          <w:szCs w:val="32"/>
        </w:rPr>
      </w:pPr>
      <w:r>
        <w:rPr>
          <w:rFonts w:hint="eastAsia" w:ascii="仿宋" w:hAnsi="仿宋" w:eastAsia="仿宋" w:cs="Arial"/>
          <w:color w:val="000000"/>
          <w:sz w:val="32"/>
          <w:szCs w:val="32"/>
        </w:rPr>
        <w:t>（二）</w:t>
      </w:r>
      <w:r>
        <w:rPr>
          <w:rFonts w:hint="eastAsia" w:ascii="仿宋" w:hAnsi="仿宋" w:eastAsia="仿宋"/>
          <w:sz w:val="32"/>
          <w:szCs w:val="32"/>
        </w:rPr>
        <w:t>一般公共预算支出具体使用情况</w:t>
      </w:r>
    </w:p>
    <w:p w14:paraId="294BFEF0">
      <w:pPr>
        <w:numPr>
          <w:ilvl w:val="0"/>
          <w:numId w:val="0"/>
        </w:num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1、一般公共服务支出</w:t>
      </w:r>
      <w:r>
        <w:rPr>
          <w:rFonts w:hint="eastAsia" w:ascii="仿宋" w:hAnsi="仿宋" w:eastAsia="仿宋"/>
          <w:sz w:val="32"/>
          <w:szCs w:val="32"/>
          <w:lang w:val="en-US" w:eastAsia="zh-CN"/>
        </w:rPr>
        <w:t>582.15</w:t>
      </w:r>
      <w:r>
        <w:rPr>
          <w:rFonts w:hint="eastAsia" w:ascii="仿宋" w:hAnsi="仿宋" w:eastAsia="仿宋"/>
          <w:sz w:val="32"/>
          <w:szCs w:val="32"/>
        </w:rPr>
        <w:t>万元，</w:t>
      </w:r>
      <w:r>
        <w:rPr>
          <w:rFonts w:hint="eastAsia" w:ascii="仿宋_GB2312" w:hAnsi="宋体" w:eastAsia="仿宋_GB2312"/>
          <w:sz w:val="32"/>
          <w:szCs w:val="32"/>
        </w:rPr>
        <w:t>主要用于</w:t>
      </w:r>
      <w:r>
        <w:rPr>
          <w:rFonts w:hint="eastAsia" w:ascii="仿宋_GB2312" w:hAnsi="宋体" w:eastAsia="仿宋_GB2312"/>
          <w:sz w:val="32"/>
          <w:szCs w:val="32"/>
          <w:lang w:eastAsia="zh-CN"/>
        </w:rPr>
        <w:t>一般行政管理事务</w:t>
      </w:r>
      <w:r>
        <w:rPr>
          <w:rFonts w:hint="eastAsia" w:ascii="仿宋" w:hAnsi="仿宋" w:eastAsia="仿宋"/>
          <w:sz w:val="32"/>
          <w:szCs w:val="32"/>
        </w:rPr>
        <w:t>；</w:t>
      </w:r>
    </w:p>
    <w:p w14:paraId="6CFC3114">
      <w:p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2、</w:t>
      </w:r>
      <w:r>
        <w:rPr>
          <w:rFonts w:hint="eastAsia" w:ascii="仿宋" w:hAnsi="仿宋" w:eastAsia="仿宋" w:cs="Arial"/>
          <w:color w:val="000000"/>
          <w:sz w:val="32"/>
          <w:szCs w:val="32"/>
        </w:rPr>
        <w:t>社会保障和就业支出</w:t>
      </w:r>
      <w:r>
        <w:rPr>
          <w:rFonts w:hint="eastAsia" w:ascii="仿宋" w:hAnsi="仿宋" w:eastAsia="仿宋" w:cs="Arial"/>
          <w:color w:val="000000"/>
          <w:sz w:val="32"/>
          <w:szCs w:val="32"/>
          <w:lang w:val="en-US" w:eastAsia="zh-CN"/>
        </w:rPr>
        <w:t>33.52</w:t>
      </w:r>
      <w:r>
        <w:rPr>
          <w:rFonts w:hint="eastAsia" w:ascii="仿宋" w:hAnsi="仿宋" w:eastAsia="仿宋" w:cs="Arial"/>
          <w:color w:val="000000"/>
          <w:sz w:val="32"/>
          <w:szCs w:val="32"/>
        </w:rPr>
        <w:t>万元</w:t>
      </w:r>
      <w:r>
        <w:rPr>
          <w:rFonts w:hint="eastAsia" w:ascii="仿宋" w:hAnsi="仿宋" w:eastAsia="仿宋"/>
          <w:sz w:val="32"/>
          <w:szCs w:val="32"/>
        </w:rPr>
        <w:t>，</w:t>
      </w:r>
      <w:r>
        <w:rPr>
          <w:rFonts w:hint="eastAsia" w:ascii="仿宋_GB2312" w:hAnsi="宋体" w:eastAsia="仿宋_GB2312"/>
          <w:sz w:val="32"/>
          <w:szCs w:val="32"/>
        </w:rPr>
        <w:t>主要用于</w:t>
      </w:r>
      <w:r>
        <w:rPr>
          <w:rFonts w:hint="eastAsia" w:ascii="仿宋_GB2312" w:hAnsi="宋体" w:eastAsia="仿宋_GB2312"/>
          <w:sz w:val="32"/>
          <w:szCs w:val="32"/>
          <w:highlight w:val="none"/>
          <w:lang w:eastAsia="zh-CN"/>
        </w:rPr>
        <w:t>缴纳部门内人员失业保险和工伤保险费用</w:t>
      </w:r>
      <w:r>
        <w:rPr>
          <w:rFonts w:hint="eastAsia" w:ascii="仿宋" w:hAnsi="仿宋" w:eastAsia="仿宋"/>
          <w:sz w:val="32"/>
          <w:szCs w:val="32"/>
        </w:rPr>
        <w:t>；</w:t>
      </w:r>
    </w:p>
    <w:p w14:paraId="493D0F80">
      <w:pPr>
        <w:ind w:firstLine="640" w:firstLineChars="200"/>
        <w:rPr>
          <w:rFonts w:ascii="仿宋" w:hAnsi="仿宋" w:eastAsia="仿宋" w:cs="Arial"/>
          <w:color w:val="000000"/>
          <w:sz w:val="32"/>
          <w:szCs w:val="32"/>
        </w:rPr>
      </w:pPr>
      <w:r>
        <w:rPr>
          <w:rFonts w:hint="eastAsia" w:ascii="仿宋" w:hAnsi="仿宋" w:eastAsia="仿宋"/>
          <w:sz w:val="32"/>
          <w:szCs w:val="32"/>
        </w:rPr>
        <w:t>3、</w:t>
      </w:r>
      <w:r>
        <w:rPr>
          <w:rFonts w:hint="eastAsia" w:ascii="仿宋_GB2312" w:hAnsi="宋体" w:eastAsia="仿宋_GB2312"/>
          <w:sz w:val="32"/>
          <w:szCs w:val="32"/>
        </w:rPr>
        <w:t>文化旅游体育与传媒</w:t>
      </w:r>
      <w:r>
        <w:rPr>
          <w:rFonts w:hint="eastAsia" w:ascii="仿宋_GB2312" w:hAnsi="宋体" w:eastAsia="仿宋_GB2312"/>
          <w:sz w:val="32"/>
          <w:szCs w:val="32"/>
          <w:lang w:eastAsia="zh-CN"/>
        </w:rPr>
        <w:t>支出</w:t>
      </w:r>
      <w:r>
        <w:rPr>
          <w:rFonts w:hint="eastAsia" w:ascii="仿宋_GB2312" w:eastAsia="仿宋_GB2312" w:cs="Arial"/>
          <w:color w:val="000000"/>
          <w:sz w:val="32"/>
          <w:szCs w:val="32"/>
          <w:lang w:val="en-US" w:eastAsia="zh-CN"/>
        </w:rPr>
        <w:t>50.60</w:t>
      </w:r>
      <w:r>
        <w:rPr>
          <w:rFonts w:hint="eastAsia" w:ascii="仿宋_GB2312" w:eastAsia="仿宋_GB2312" w:cs="Arial"/>
          <w:color w:val="000000"/>
          <w:sz w:val="32"/>
          <w:szCs w:val="32"/>
        </w:rPr>
        <w:t>万元</w:t>
      </w:r>
      <w:r>
        <w:rPr>
          <w:rFonts w:hint="eastAsia" w:ascii="仿宋" w:hAnsi="仿宋" w:eastAsia="仿宋"/>
          <w:sz w:val="32"/>
          <w:szCs w:val="32"/>
        </w:rPr>
        <w:t>，</w:t>
      </w:r>
      <w:r>
        <w:rPr>
          <w:rFonts w:hint="eastAsia" w:ascii="仿宋_GB2312" w:hAnsi="宋体" w:eastAsia="仿宋_GB2312"/>
          <w:sz w:val="32"/>
          <w:szCs w:val="32"/>
        </w:rPr>
        <w:t>主要用</w:t>
      </w:r>
      <w:r>
        <w:rPr>
          <w:rFonts w:hint="eastAsia" w:ascii="仿宋_GB2312" w:hAnsi="宋体" w:eastAsia="仿宋_GB2312"/>
          <w:sz w:val="32"/>
          <w:szCs w:val="32"/>
          <w:lang w:eastAsia="zh-CN"/>
        </w:rPr>
        <w:t>对企业的补助和老放映员补贴发放</w:t>
      </w:r>
      <w:r>
        <w:rPr>
          <w:rFonts w:hint="eastAsia" w:ascii="仿宋_GB2312" w:hAnsi="宋体" w:eastAsia="仿宋_GB2312"/>
          <w:sz w:val="32"/>
          <w:szCs w:val="32"/>
        </w:rPr>
        <w:t>；</w:t>
      </w:r>
    </w:p>
    <w:p w14:paraId="02017E15">
      <w:p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4、</w:t>
      </w:r>
      <w:r>
        <w:rPr>
          <w:rFonts w:hint="eastAsia" w:ascii="仿宋_GB2312" w:eastAsia="仿宋_GB2312" w:cs="Arial"/>
          <w:color w:val="000000"/>
          <w:sz w:val="32"/>
          <w:szCs w:val="32"/>
        </w:rPr>
        <w:t>卫生健康支出</w:t>
      </w:r>
      <w:r>
        <w:rPr>
          <w:rFonts w:hint="eastAsia" w:ascii="仿宋_GB2312" w:eastAsia="仿宋_GB2312" w:cs="Arial"/>
          <w:color w:val="000000"/>
          <w:sz w:val="32"/>
          <w:szCs w:val="32"/>
          <w:lang w:eastAsia="zh-CN"/>
        </w:rPr>
        <w:t>支出</w:t>
      </w:r>
      <w:r>
        <w:rPr>
          <w:rFonts w:hint="eastAsia" w:ascii="仿宋_GB2312" w:eastAsia="仿宋_GB2312" w:cs="Arial"/>
          <w:color w:val="000000"/>
          <w:sz w:val="32"/>
          <w:szCs w:val="32"/>
          <w:lang w:val="en-US" w:eastAsia="zh-CN"/>
        </w:rPr>
        <w:t>10.41万元</w:t>
      </w:r>
      <w:r>
        <w:rPr>
          <w:rFonts w:hint="eastAsia" w:ascii="仿宋" w:hAnsi="仿宋" w:eastAsia="仿宋"/>
          <w:sz w:val="32"/>
          <w:szCs w:val="32"/>
        </w:rPr>
        <w:t>。</w:t>
      </w:r>
      <w:r>
        <w:rPr>
          <w:rFonts w:hint="eastAsia" w:ascii="仿宋_GB2312" w:hAnsi="宋体" w:eastAsia="仿宋_GB2312"/>
          <w:sz w:val="32"/>
          <w:szCs w:val="32"/>
        </w:rPr>
        <w:t>主要用于</w:t>
      </w:r>
      <w:r>
        <w:rPr>
          <w:rFonts w:hint="eastAsia" w:ascii="仿宋_GB2312" w:hAnsi="宋体" w:eastAsia="仿宋_GB2312"/>
          <w:sz w:val="32"/>
          <w:szCs w:val="32"/>
          <w:highlight w:val="none"/>
          <w:lang w:eastAsia="zh-CN"/>
        </w:rPr>
        <w:t>缴纳部门内人员</w:t>
      </w:r>
      <w:r>
        <w:rPr>
          <w:rFonts w:hint="eastAsia" w:ascii="仿宋_GB2312" w:hAnsi="宋体" w:eastAsia="仿宋_GB2312"/>
          <w:sz w:val="32"/>
          <w:szCs w:val="32"/>
          <w:highlight w:val="none"/>
        </w:rPr>
        <w:t>其他社会保障</w:t>
      </w:r>
      <w:r>
        <w:rPr>
          <w:rFonts w:hint="eastAsia" w:ascii="仿宋_GB2312" w:hAnsi="宋体" w:eastAsia="仿宋_GB2312"/>
          <w:sz w:val="32"/>
          <w:szCs w:val="32"/>
          <w:highlight w:val="none"/>
          <w:lang w:eastAsia="zh-CN"/>
        </w:rPr>
        <w:t>费用</w:t>
      </w:r>
      <w:r>
        <w:rPr>
          <w:rFonts w:hint="eastAsia" w:ascii="仿宋" w:hAnsi="仿宋" w:eastAsia="仿宋"/>
          <w:sz w:val="32"/>
          <w:szCs w:val="32"/>
        </w:rPr>
        <w:t>；</w:t>
      </w:r>
    </w:p>
    <w:p w14:paraId="2E4DCF54">
      <w:pPr>
        <w:spacing w:line="580" w:lineRule="exact"/>
        <w:ind w:firstLine="640" w:firstLineChars="200"/>
        <w:rPr>
          <w:rFonts w:hint="eastAsia" w:ascii="仿宋" w:hAnsi="仿宋" w:eastAsia="仿宋"/>
          <w:sz w:val="32"/>
          <w:szCs w:val="32"/>
        </w:rPr>
      </w:pPr>
      <w:r>
        <w:rPr>
          <w:rFonts w:hint="eastAsia" w:ascii="仿宋" w:hAnsi="仿宋" w:eastAsia="仿宋" w:cs="Arial"/>
          <w:color w:val="000000"/>
          <w:sz w:val="32"/>
          <w:szCs w:val="32"/>
          <w:lang w:val="en-US" w:eastAsia="zh-CN"/>
        </w:rPr>
        <w:t>5</w:t>
      </w:r>
      <w:r>
        <w:rPr>
          <w:rFonts w:hint="eastAsia" w:ascii="仿宋" w:hAnsi="仿宋" w:eastAsia="仿宋" w:cs="Arial"/>
          <w:color w:val="000000"/>
          <w:sz w:val="32"/>
          <w:szCs w:val="32"/>
        </w:rPr>
        <w:t>、住房保障支出</w:t>
      </w:r>
      <w:r>
        <w:rPr>
          <w:rFonts w:hint="eastAsia" w:ascii="仿宋" w:hAnsi="仿宋" w:eastAsia="仿宋" w:cs="Arial"/>
          <w:color w:val="000000"/>
          <w:sz w:val="32"/>
          <w:szCs w:val="32"/>
          <w:lang w:val="en-US" w:eastAsia="zh-CN"/>
        </w:rPr>
        <w:t>25.31</w:t>
      </w:r>
      <w:r>
        <w:rPr>
          <w:rFonts w:hint="eastAsia" w:ascii="仿宋" w:hAnsi="仿宋" w:eastAsia="仿宋" w:cs="Arial"/>
          <w:color w:val="000000"/>
          <w:sz w:val="32"/>
          <w:szCs w:val="32"/>
        </w:rPr>
        <w:t>万元。</w:t>
      </w:r>
      <w:r>
        <w:rPr>
          <w:rFonts w:hint="eastAsia" w:ascii="仿宋_GB2312" w:hAnsi="宋体" w:eastAsia="仿宋_GB2312"/>
          <w:sz w:val="32"/>
          <w:szCs w:val="32"/>
        </w:rPr>
        <w:t>主要用于</w:t>
      </w:r>
      <w:r>
        <w:rPr>
          <w:rFonts w:hint="eastAsia" w:ascii="仿宋_GB2312" w:hAnsi="宋体" w:eastAsia="仿宋_GB2312"/>
          <w:sz w:val="32"/>
          <w:szCs w:val="32"/>
          <w:highlight w:val="none"/>
          <w:lang w:eastAsia="zh-CN"/>
        </w:rPr>
        <w:t>缴纳部门内人员住房公积金费用</w:t>
      </w:r>
      <w:r>
        <w:rPr>
          <w:rFonts w:hint="eastAsia" w:ascii="仿宋" w:hAnsi="仿宋" w:eastAsia="仿宋"/>
          <w:sz w:val="32"/>
          <w:szCs w:val="32"/>
        </w:rPr>
        <w:t>。</w:t>
      </w:r>
    </w:p>
    <w:p w14:paraId="6654A9A8">
      <w:pPr>
        <w:spacing w:line="580" w:lineRule="exact"/>
        <w:ind w:firstLine="643" w:firstLineChars="200"/>
        <w:rPr>
          <w:rFonts w:ascii="仿宋" w:hAnsi="仿宋" w:eastAsia="仿宋" w:cs="Arial"/>
          <w:color w:val="000000"/>
          <w:sz w:val="32"/>
          <w:szCs w:val="32"/>
        </w:rPr>
      </w:pPr>
      <w:r>
        <w:rPr>
          <w:rFonts w:hint="eastAsia" w:ascii="仿宋" w:hAnsi="仿宋" w:eastAsia="仿宋"/>
          <w:b/>
          <w:sz w:val="32"/>
          <w:szCs w:val="32"/>
        </w:rPr>
        <w:t>六、2026年一般公共预算基本支出情况</w:t>
      </w:r>
    </w:p>
    <w:p w14:paraId="31704C8F">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2026年我部门</w:t>
      </w:r>
      <w:r>
        <w:rPr>
          <w:rFonts w:hint="eastAsia" w:ascii="仿宋" w:hAnsi="仿宋" w:eastAsia="仿宋"/>
          <w:color w:val="000000"/>
          <w:sz w:val="32"/>
          <w:szCs w:val="32"/>
        </w:rPr>
        <w:t>一般公共预算</w:t>
      </w:r>
      <w:r>
        <w:rPr>
          <w:rFonts w:hint="eastAsia" w:ascii="仿宋" w:hAnsi="仿宋" w:eastAsia="仿宋"/>
          <w:sz w:val="32"/>
          <w:szCs w:val="32"/>
        </w:rPr>
        <w:t>基本支出</w:t>
      </w:r>
      <w:r>
        <w:rPr>
          <w:rFonts w:hint="eastAsia" w:ascii="仿宋" w:hAnsi="仿宋" w:eastAsia="仿宋"/>
          <w:sz w:val="32"/>
          <w:szCs w:val="32"/>
          <w:lang w:val="en-US" w:eastAsia="zh-CN"/>
        </w:rPr>
        <w:t>301.15</w:t>
      </w:r>
      <w:r>
        <w:rPr>
          <w:rFonts w:hint="eastAsia" w:ascii="仿宋" w:hAnsi="仿宋" w:eastAsia="仿宋"/>
          <w:sz w:val="32"/>
          <w:szCs w:val="32"/>
        </w:rPr>
        <w:t>万元</w:t>
      </w:r>
      <w:r>
        <w:rPr>
          <w:rFonts w:hint="eastAsia" w:ascii="仿宋" w:hAnsi="仿宋" w:eastAsia="仿宋"/>
          <w:color w:val="000000"/>
          <w:sz w:val="32"/>
          <w:szCs w:val="32"/>
        </w:rPr>
        <w:t>，</w:t>
      </w:r>
      <w:r>
        <w:rPr>
          <w:rFonts w:hint="eastAsia" w:ascii="仿宋" w:hAnsi="仿宋" w:eastAsia="仿宋"/>
          <w:sz w:val="32"/>
          <w:szCs w:val="32"/>
        </w:rPr>
        <w:t>其中：（301）工资福利支出</w:t>
      </w:r>
      <w:r>
        <w:rPr>
          <w:rFonts w:hint="eastAsia" w:ascii="仿宋" w:hAnsi="仿宋" w:eastAsia="仿宋"/>
          <w:sz w:val="32"/>
          <w:szCs w:val="32"/>
          <w:lang w:val="en-US" w:eastAsia="zh-CN"/>
        </w:rPr>
        <w:t>290.18</w:t>
      </w:r>
      <w:r>
        <w:rPr>
          <w:rFonts w:hint="eastAsia" w:ascii="仿宋" w:hAnsi="仿宋" w:eastAsia="仿宋"/>
          <w:sz w:val="32"/>
          <w:szCs w:val="32"/>
        </w:rPr>
        <w:t>万元，占基本支出的</w:t>
      </w:r>
      <w:r>
        <w:rPr>
          <w:rFonts w:hint="eastAsia" w:ascii="仿宋" w:hAnsi="仿宋" w:eastAsia="仿宋"/>
          <w:sz w:val="32"/>
          <w:szCs w:val="32"/>
          <w:lang w:val="en-US" w:eastAsia="zh-CN"/>
        </w:rPr>
        <w:t>96.36</w:t>
      </w:r>
      <w:r>
        <w:rPr>
          <w:rFonts w:hint="eastAsia" w:ascii="仿宋" w:hAnsi="仿宋" w:eastAsia="仿宋"/>
          <w:sz w:val="32"/>
          <w:szCs w:val="32"/>
        </w:rPr>
        <w:t>%；（302）商品和服务支出</w:t>
      </w:r>
      <w:r>
        <w:rPr>
          <w:rFonts w:hint="eastAsia" w:ascii="仿宋" w:hAnsi="仿宋" w:eastAsia="仿宋"/>
          <w:sz w:val="32"/>
          <w:szCs w:val="32"/>
          <w:lang w:val="en-US" w:eastAsia="zh-CN"/>
        </w:rPr>
        <w:t>10.97</w:t>
      </w:r>
      <w:r>
        <w:rPr>
          <w:rFonts w:hint="eastAsia" w:ascii="仿宋" w:hAnsi="仿宋" w:eastAsia="仿宋"/>
          <w:sz w:val="32"/>
          <w:szCs w:val="32"/>
        </w:rPr>
        <w:t>万元，占基本支出的</w:t>
      </w:r>
      <w:r>
        <w:rPr>
          <w:rFonts w:hint="eastAsia" w:ascii="仿宋" w:hAnsi="仿宋" w:eastAsia="仿宋"/>
          <w:sz w:val="32"/>
          <w:szCs w:val="32"/>
          <w:lang w:val="en-US" w:eastAsia="zh-CN"/>
        </w:rPr>
        <w:t>3.64</w:t>
      </w:r>
      <w:r>
        <w:rPr>
          <w:rFonts w:hint="eastAsia" w:ascii="仿宋" w:hAnsi="仿宋" w:eastAsia="仿宋"/>
          <w:sz w:val="32"/>
          <w:szCs w:val="32"/>
        </w:rPr>
        <w:t>%；（303）对个人和家庭补助支出</w:t>
      </w:r>
      <w:r>
        <w:rPr>
          <w:rFonts w:hint="eastAsia" w:ascii="仿宋" w:hAnsi="仿宋" w:eastAsia="仿宋"/>
          <w:sz w:val="32"/>
          <w:szCs w:val="32"/>
          <w:lang w:val="en-US" w:eastAsia="zh-CN"/>
        </w:rPr>
        <w:t>0</w:t>
      </w:r>
      <w:r>
        <w:rPr>
          <w:rFonts w:hint="eastAsia" w:ascii="仿宋" w:hAnsi="仿宋" w:eastAsia="仿宋"/>
          <w:sz w:val="32"/>
          <w:szCs w:val="32"/>
        </w:rPr>
        <w:t>万元，占基本支出的</w:t>
      </w:r>
      <w:r>
        <w:rPr>
          <w:rFonts w:hint="eastAsia" w:ascii="仿宋" w:hAnsi="仿宋" w:eastAsia="仿宋"/>
          <w:sz w:val="32"/>
          <w:szCs w:val="32"/>
          <w:lang w:val="en-US" w:eastAsia="zh-CN"/>
        </w:rPr>
        <w:t>0</w:t>
      </w:r>
      <w:r>
        <w:rPr>
          <w:rFonts w:hint="eastAsia" w:ascii="仿宋" w:hAnsi="仿宋" w:eastAsia="仿宋"/>
          <w:sz w:val="32"/>
          <w:szCs w:val="32"/>
        </w:rPr>
        <w:t>%。</w:t>
      </w:r>
    </w:p>
    <w:p w14:paraId="35A85741">
      <w:pPr>
        <w:tabs>
          <w:tab w:val="left" w:pos="720"/>
        </w:tabs>
        <w:spacing w:line="580" w:lineRule="exact"/>
        <w:ind w:firstLine="643" w:firstLineChars="200"/>
        <w:rPr>
          <w:rFonts w:ascii="仿宋" w:hAnsi="仿宋" w:eastAsia="仿宋"/>
          <w:b/>
          <w:color w:val="FF0000"/>
          <w:sz w:val="32"/>
          <w:szCs w:val="32"/>
        </w:rPr>
      </w:pPr>
      <w:r>
        <w:rPr>
          <w:rFonts w:hint="eastAsia" w:ascii="仿宋" w:hAnsi="仿宋" w:eastAsia="仿宋"/>
          <w:b/>
          <w:sz w:val="32"/>
          <w:szCs w:val="32"/>
        </w:rPr>
        <w:t>（一）人员经费</w:t>
      </w:r>
      <w:r>
        <w:rPr>
          <w:rFonts w:hint="eastAsia" w:ascii="仿宋" w:hAnsi="仿宋" w:eastAsia="仿宋"/>
          <w:sz w:val="32"/>
          <w:szCs w:val="32"/>
          <w:lang w:val="en-US" w:eastAsia="zh-CN"/>
        </w:rPr>
        <w:t>65.15</w:t>
      </w:r>
      <w:r>
        <w:rPr>
          <w:rFonts w:hint="eastAsia" w:ascii="仿宋" w:hAnsi="仿宋" w:eastAsia="仿宋"/>
          <w:b/>
          <w:sz w:val="32"/>
          <w:szCs w:val="32"/>
        </w:rPr>
        <w:t>万元</w:t>
      </w:r>
    </w:p>
    <w:p w14:paraId="4EA55435">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1、工资福利支出</w:t>
      </w:r>
      <w:r>
        <w:rPr>
          <w:rFonts w:hint="eastAsia" w:ascii="仿宋" w:hAnsi="仿宋" w:eastAsia="仿宋"/>
          <w:sz w:val="32"/>
          <w:szCs w:val="32"/>
          <w:lang w:val="en-US" w:eastAsia="zh-CN"/>
        </w:rPr>
        <w:t>65.15</w:t>
      </w:r>
      <w:r>
        <w:rPr>
          <w:rFonts w:hint="eastAsia" w:ascii="仿宋" w:hAnsi="仿宋" w:eastAsia="仿宋"/>
          <w:sz w:val="32"/>
          <w:szCs w:val="32"/>
        </w:rPr>
        <w:t>万元</w:t>
      </w:r>
    </w:p>
    <w:p w14:paraId="3481FA04">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其中：基本工资</w:t>
      </w:r>
      <w:r>
        <w:rPr>
          <w:rFonts w:hint="eastAsia" w:ascii="仿宋" w:hAnsi="仿宋" w:eastAsia="仿宋"/>
          <w:sz w:val="32"/>
          <w:szCs w:val="32"/>
          <w:lang w:val="en-US" w:eastAsia="zh-CN"/>
        </w:rPr>
        <w:t>65.15</w:t>
      </w:r>
      <w:r>
        <w:rPr>
          <w:rFonts w:hint="eastAsia" w:ascii="仿宋" w:hAnsi="仿宋" w:eastAsia="仿宋"/>
          <w:sz w:val="32"/>
          <w:szCs w:val="32"/>
        </w:rPr>
        <w:t>万元、津贴补贴</w:t>
      </w:r>
      <w:r>
        <w:rPr>
          <w:rFonts w:hint="eastAsia" w:ascii="仿宋" w:hAnsi="仿宋" w:eastAsia="仿宋"/>
          <w:sz w:val="32"/>
          <w:szCs w:val="32"/>
          <w:lang w:val="en-US" w:eastAsia="zh-CN"/>
        </w:rPr>
        <w:t>55.22</w:t>
      </w:r>
      <w:r>
        <w:rPr>
          <w:rFonts w:hint="eastAsia" w:ascii="仿宋" w:hAnsi="仿宋" w:eastAsia="仿宋"/>
          <w:sz w:val="32"/>
          <w:szCs w:val="32"/>
        </w:rPr>
        <w:t>万元、奖金</w:t>
      </w:r>
      <w:r>
        <w:rPr>
          <w:rFonts w:hint="eastAsia" w:ascii="仿宋" w:hAnsi="仿宋" w:eastAsia="仿宋"/>
          <w:sz w:val="32"/>
          <w:szCs w:val="32"/>
          <w:lang w:val="en-US" w:eastAsia="zh-CN"/>
        </w:rPr>
        <w:t>95.53</w:t>
      </w:r>
      <w:r>
        <w:rPr>
          <w:rFonts w:hint="eastAsia" w:ascii="仿宋" w:hAnsi="仿宋" w:eastAsia="仿宋"/>
          <w:sz w:val="32"/>
          <w:szCs w:val="32"/>
        </w:rPr>
        <w:t>万元、机关事业单位基本养老保险缴费</w:t>
      </w:r>
      <w:r>
        <w:rPr>
          <w:rFonts w:hint="eastAsia" w:ascii="仿宋" w:hAnsi="仿宋" w:eastAsia="仿宋"/>
          <w:sz w:val="32"/>
          <w:szCs w:val="32"/>
          <w:lang w:val="en-US" w:eastAsia="zh-CN"/>
        </w:rPr>
        <w:t>33.52</w:t>
      </w:r>
      <w:r>
        <w:rPr>
          <w:rFonts w:hint="eastAsia" w:ascii="仿宋" w:hAnsi="仿宋" w:eastAsia="仿宋"/>
          <w:sz w:val="32"/>
          <w:szCs w:val="32"/>
        </w:rPr>
        <w:t>万元、职工基本医疗保险缴费</w:t>
      </w:r>
      <w:r>
        <w:rPr>
          <w:rFonts w:hint="eastAsia" w:ascii="仿宋" w:hAnsi="仿宋" w:eastAsia="仿宋"/>
          <w:sz w:val="32"/>
          <w:szCs w:val="32"/>
          <w:lang w:val="en-US" w:eastAsia="zh-CN"/>
        </w:rPr>
        <w:t>8.4</w:t>
      </w:r>
      <w:r>
        <w:rPr>
          <w:rFonts w:hint="eastAsia" w:ascii="仿宋" w:hAnsi="仿宋" w:eastAsia="仿宋"/>
          <w:sz w:val="32"/>
          <w:szCs w:val="32"/>
        </w:rPr>
        <w:t>万元、公务员医疗补助</w:t>
      </w:r>
      <w:r>
        <w:rPr>
          <w:rFonts w:hint="eastAsia" w:ascii="仿宋" w:hAnsi="仿宋" w:eastAsia="仿宋"/>
          <w:sz w:val="32"/>
          <w:szCs w:val="32"/>
          <w:lang w:val="en-US" w:eastAsia="zh-CN"/>
        </w:rPr>
        <w:t>2.24</w:t>
      </w:r>
      <w:r>
        <w:rPr>
          <w:rFonts w:hint="eastAsia" w:ascii="仿宋" w:hAnsi="仿宋" w:eastAsia="仿宋"/>
          <w:sz w:val="32"/>
          <w:szCs w:val="32"/>
        </w:rPr>
        <w:t>万元、其他社会保障缴费</w:t>
      </w:r>
      <w:r>
        <w:rPr>
          <w:rFonts w:hint="eastAsia" w:ascii="仿宋" w:hAnsi="仿宋" w:eastAsia="仿宋"/>
          <w:sz w:val="32"/>
          <w:szCs w:val="32"/>
          <w:lang w:val="en-US" w:eastAsia="zh-CN"/>
        </w:rPr>
        <w:t>0.96</w:t>
      </w:r>
      <w:r>
        <w:rPr>
          <w:rFonts w:hint="eastAsia" w:ascii="仿宋" w:hAnsi="仿宋" w:eastAsia="仿宋"/>
          <w:sz w:val="32"/>
          <w:szCs w:val="32"/>
        </w:rPr>
        <w:t>万元，住房公积金</w:t>
      </w:r>
      <w:r>
        <w:rPr>
          <w:rFonts w:hint="eastAsia" w:ascii="仿宋" w:hAnsi="仿宋" w:eastAsia="仿宋"/>
          <w:sz w:val="32"/>
          <w:szCs w:val="32"/>
          <w:lang w:val="en-US" w:eastAsia="zh-CN"/>
        </w:rPr>
        <w:t>29.16</w:t>
      </w:r>
      <w:r>
        <w:rPr>
          <w:rFonts w:hint="eastAsia" w:ascii="仿宋" w:hAnsi="仿宋" w:eastAsia="仿宋"/>
          <w:sz w:val="32"/>
          <w:szCs w:val="32"/>
        </w:rPr>
        <w:t>万元。</w:t>
      </w:r>
    </w:p>
    <w:p w14:paraId="3484157F">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2、对个人和家庭的补助支出</w:t>
      </w:r>
      <w:r>
        <w:rPr>
          <w:rFonts w:hint="eastAsia" w:ascii="仿宋" w:hAnsi="仿宋" w:eastAsia="仿宋"/>
          <w:sz w:val="32"/>
          <w:szCs w:val="32"/>
          <w:lang w:val="en-US" w:eastAsia="zh-CN"/>
        </w:rPr>
        <w:t>0</w:t>
      </w:r>
      <w:r>
        <w:rPr>
          <w:rFonts w:hint="eastAsia" w:ascii="仿宋" w:hAnsi="仿宋" w:eastAsia="仿宋"/>
          <w:sz w:val="32"/>
          <w:szCs w:val="32"/>
        </w:rPr>
        <w:t>万元</w:t>
      </w:r>
    </w:p>
    <w:p w14:paraId="558A7402">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其中：退休费支出</w:t>
      </w:r>
      <w:r>
        <w:rPr>
          <w:rFonts w:hint="eastAsia" w:ascii="仿宋" w:hAnsi="仿宋" w:eastAsia="仿宋"/>
          <w:sz w:val="32"/>
          <w:szCs w:val="32"/>
          <w:lang w:val="en-US" w:eastAsia="zh-CN"/>
        </w:rPr>
        <w:t>0</w:t>
      </w:r>
      <w:r>
        <w:rPr>
          <w:rFonts w:hint="eastAsia" w:ascii="仿宋" w:hAnsi="仿宋" w:eastAsia="仿宋"/>
          <w:sz w:val="32"/>
          <w:szCs w:val="32"/>
        </w:rPr>
        <w:t>万元、离休费支出</w:t>
      </w:r>
      <w:r>
        <w:rPr>
          <w:rFonts w:hint="eastAsia" w:ascii="仿宋" w:hAnsi="仿宋" w:eastAsia="仿宋"/>
          <w:sz w:val="32"/>
          <w:szCs w:val="32"/>
          <w:lang w:val="en-US" w:eastAsia="zh-CN"/>
        </w:rPr>
        <w:t>0</w:t>
      </w:r>
      <w:r>
        <w:rPr>
          <w:rFonts w:hint="eastAsia" w:ascii="仿宋" w:hAnsi="仿宋" w:eastAsia="仿宋"/>
          <w:sz w:val="32"/>
          <w:szCs w:val="32"/>
        </w:rPr>
        <w:t>万元、其他对个人和家庭的补助</w:t>
      </w:r>
      <w:r>
        <w:rPr>
          <w:rFonts w:hint="eastAsia" w:ascii="仿宋" w:hAnsi="仿宋" w:eastAsia="仿宋"/>
          <w:sz w:val="32"/>
          <w:szCs w:val="32"/>
          <w:lang w:val="en-US" w:eastAsia="zh-CN"/>
        </w:rPr>
        <w:t>0</w:t>
      </w:r>
      <w:r>
        <w:rPr>
          <w:rFonts w:hint="eastAsia" w:ascii="仿宋" w:hAnsi="仿宋" w:eastAsia="仿宋"/>
          <w:sz w:val="32"/>
          <w:szCs w:val="32"/>
        </w:rPr>
        <w:t>万元。</w:t>
      </w:r>
    </w:p>
    <w:p w14:paraId="785CE4F4">
      <w:pPr>
        <w:spacing w:line="580" w:lineRule="exact"/>
        <w:ind w:left="160" w:leftChars="76" w:firstLine="482" w:firstLineChars="150"/>
        <w:rPr>
          <w:rFonts w:ascii="仿宋" w:hAnsi="仿宋" w:eastAsia="仿宋"/>
          <w:b/>
          <w:sz w:val="32"/>
          <w:szCs w:val="32"/>
        </w:rPr>
      </w:pPr>
      <w:r>
        <w:rPr>
          <w:rFonts w:hint="eastAsia" w:ascii="仿宋" w:hAnsi="仿宋" w:eastAsia="仿宋"/>
          <w:b/>
          <w:sz w:val="32"/>
          <w:szCs w:val="32"/>
        </w:rPr>
        <w:t>（二）公用经费支出</w:t>
      </w:r>
      <w:r>
        <w:rPr>
          <w:rFonts w:hint="eastAsia" w:ascii="仿宋" w:hAnsi="仿宋" w:eastAsia="仿宋"/>
          <w:b/>
          <w:sz w:val="32"/>
          <w:szCs w:val="32"/>
          <w:lang w:val="en-US" w:eastAsia="zh-CN"/>
        </w:rPr>
        <w:t>10.97</w:t>
      </w:r>
      <w:r>
        <w:rPr>
          <w:rFonts w:hint="eastAsia" w:ascii="仿宋" w:hAnsi="仿宋" w:eastAsia="仿宋"/>
          <w:b/>
          <w:sz w:val="32"/>
          <w:szCs w:val="32"/>
        </w:rPr>
        <w:t>万元</w:t>
      </w:r>
    </w:p>
    <w:p w14:paraId="6BCC4156">
      <w:pPr>
        <w:spacing w:line="580" w:lineRule="exact"/>
        <w:ind w:left="160" w:leftChars="76" w:firstLine="480" w:firstLineChars="150"/>
        <w:rPr>
          <w:rFonts w:ascii="仿宋" w:hAnsi="仿宋" w:eastAsia="仿宋"/>
          <w:sz w:val="32"/>
          <w:szCs w:val="32"/>
        </w:rPr>
      </w:pPr>
      <w:r>
        <w:rPr>
          <w:rFonts w:hint="eastAsia" w:ascii="仿宋" w:hAnsi="仿宋" w:eastAsia="仿宋"/>
          <w:sz w:val="32"/>
          <w:szCs w:val="32"/>
        </w:rPr>
        <w:t>商品和服务支出</w:t>
      </w:r>
      <w:r>
        <w:rPr>
          <w:rFonts w:hint="eastAsia" w:ascii="仿宋" w:hAnsi="仿宋" w:eastAsia="仿宋"/>
          <w:sz w:val="32"/>
          <w:szCs w:val="32"/>
          <w:lang w:val="en-US" w:eastAsia="zh-CN"/>
        </w:rPr>
        <w:t>10.97</w:t>
      </w:r>
      <w:r>
        <w:rPr>
          <w:rFonts w:hint="eastAsia" w:ascii="仿宋" w:hAnsi="仿宋" w:eastAsia="仿宋"/>
          <w:sz w:val="32"/>
          <w:szCs w:val="32"/>
        </w:rPr>
        <w:t>万元</w:t>
      </w:r>
    </w:p>
    <w:p w14:paraId="0D01D069">
      <w:pPr>
        <w:spacing w:line="580" w:lineRule="exact"/>
        <w:ind w:left="160" w:leftChars="76" w:firstLine="480" w:firstLineChars="150"/>
        <w:rPr>
          <w:rFonts w:ascii="仿宋" w:hAnsi="仿宋" w:eastAsia="仿宋"/>
          <w:sz w:val="32"/>
          <w:szCs w:val="32"/>
        </w:rPr>
      </w:pPr>
      <w:r>
        <w:rPr>
          <w:rFonts w:hint="eastAsia" w:ascii="仿宋" w:hAnsi="仿宋" w:eastAsia="仿宋"/>
          <w:sz w:val="32"/>
          <w:szCs w:val="32"/>
        </w:rPr>
        <w:t>其中：其他交通费用</w:t>
      </w:r>
      <w:r>
        <w:rPr>
          <w:rFonts w:hint="eastAsia" w:ascii="仿宋" w:hAnsi="仿宋" w:eastAsia="仿宋"/>
          <w:sz w:val="32"/>
          <w:szCs w:val="32"/>
          <w:lang w:val="en-US" w:eastAsia="zh-CN"/>
        </w:rPr>
        <w:t>10.97</w:t>
      </w:r>
      <w:r>
        <w:rPr>
          <w:rFonts w:hint="eastAsia" w:ascii="仿宋" w:hAnsi="仿宋" w:eastAsia="仿宋"/>
          <w:sz w:val="32"/>
          <w:szCs w:val="32"/>
        </w:rPr>
        <w:t>万元。</w:t>
      </w:r>
    </w:p>
    <w:p w14:paraId="1C1B6CF4">
      <w:pPr>
        <w:spacing w:line="580" w:lineRule="exact"/>
        <w:ind w:left="160" w:leftChars="76" w:firstLine="482" w:firstLineChars="150"/>
        <w:rPr>
          <w:rFonts w:ascii="仿宋" w:hAnsi="仿宋" w:eastAsia="仿宋"/>
          <w:sz w:val="32"/>
          <w:szCs w:val="32"/>
        </w:rPr>
      </w:pPr>
      <w:r>
        <w:rPr>
          <w:rFonts w:hint="eastAsia" w:ascii="仿宋" w:hAnsi="仿宋" w:eastAsia="仿宋"/>
          <w:b/>
          <w:sz w:val="32"/>
          <w:szCs w:val="32"/>
        </w:rPr>
        <w:t>七、2026年一般公共预算“三公”经费支出情况</w:t>
      </w:r>
    </w:p>
    <w:p w14:paraId="1CE12AF0">
      <w:pPr>
        <w:spacing w:line="580" w:lineRule="exact"/>
        <w:ind w:left="160" w:leftChars="76" w:firstLine="480" w:firstLineChars="150"/>
        <w:rPr>
          <w:rFonts w:ascii="仿宋" w:hAnsi="仿宋" w:eastAsia="仿宋"/>
          <w:sz w:val="32"/>
          <w:szCs w:val="32"/>
        </w:rPr>
      </w:pPr>
      <w:r>
        <w:rPr>
          <w:rFonts w:hint="eastAsia" w:ascii="仿宋" w:hAnsi="仿宋" w:eastAsia="仿宋"/>
          <w:sz w:val="32"/>
          <w:szCs w:val="32"/>
        </w:rPr>
        <w:t>2026年我部门“三公”经费财政拨款预算</w:t>
      </w:r>
      <w:r>
        <w:rPr>
          <w:rFonts w:hint="eastAsia" w:ascii="仿宋" w:hAnsi="仿宋" w:eastAsia="仿宋"/>
          <w:sz w:val="32"/>
          <w:szCs w:val="32"/>
          <w:lang w:val="en-US" w:eastAsia="zh-CN"/>
        </w:rPr>
        <w:t>0</w:t>
      </w:r>
      <w:r>
        <w:rPr>
          <w:rFonts w:hint="eastAsia" w:ascii="仿宋" w:hAnsi="仿宋" w:eastAsia="仿宋"/>
          <w:sz w:val="32"/>
          <w:szCs w:val="32"/>
        </w:rPr>
        <w:t>万元。</w:t>
      </w:r>
    </w:p>
    <w:p w14:paraId="62323757">
      <w:pPr>
        <w:spacing w:line="580" w:lineRule="exact"/>
        <w:ind w:left="160" w:leftChars="76" w:firstLine="482" w:firstLineChars="150"/>
        <w:rPr>
          <w:rFonts w:ascii="仿宋" w:hAnsi="仿宋" w:eastAsia="仿宋"/>
          <w:sz w:val="32"/>
          <w:szCs w:val="32"/>
        </w:rPr>
      </w:pPr>
      <w:r>
        <w:rPr>
          <w:rFonts w:hint="eastAsia" w:ascii="仿宋" w:hAnsi="仿宋" w:eastAsia="仿宋"/>
          <w:b/>
          <w:sz w:val="32"/>
          <w:szCs w:val="32"/>
        </w:rPr>
        <w:t>八、2026年政府性基金预算支出情况</w:t>
      </w:r>
    </w:p>
    <w:p w14:paraId="26BCA926">
      <w:pPr>
        <w:spacing w:line="580" w:lineRule="exact"/>
        <w:ind w:left="160" w:leftChars="76" w:firstLine="480" w:firstLineChars="150"/>
        <w:rPr>
          <w:rFonts w:hint="eastAsia" w:ascii="仿宋" w:hAnsi="仿宋" w:eastAsia="仿宋" w:cs="Arial"/>
          <w:color w:val="FF0000"/>
          <w:sz w:val="32"/>
          <w:szCs w:val="32"/>
          <w:lang w:eastAsia="zh-CN"/>
        </w:rPr>
      </w:pPr>
      <w:r>
        <w:rPr>
          <w:rFonts w:hint="eastAsia" w:ascii="仿宋" w:hAnsi="仿宋" w:eastAsia="仿宋"/>
          <w:sz w:val="32"/>
          <w:szCs w:val="32"/>
        </w:rPr>
        <w:t>2026年我部门政府性基金预算支出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w:t>
      </w:r>
    </w:p>
    <w:p w14:paraId="6B45F833">
      <w:pPr>
        <w:spacing w:line="580" w:lineRule="exact"/>
        <w:ind w:left="160" w:leftChars="76" w:firstLine="482" w:firstLineChars="150"/>
        <w:rPr>
          <w:rFonts w:ascii="仿宋" w:hAnsi="仿宋" w:eastAsia="仿宋"/>
          <w:sz w:val="32"/>
          <w:szCs w:val="32"/>
        </w:rPr>
      </w:pPr>
      <w:r>
        <w:rPr>
          <w:rFonts w:hint="eastAsia" w:ascii="仿宋" w:hAnsi="仿宋" w:eastAsia="仿宋"/>
          <w:b/>
          <w:sz w:val="32"/>
          <w:szCs w:val="32"/>
        </w:rPr>
        <w:t>九、2026年国有资本经营预算支出情况</w:t>
      </w:r>
    </w:p>
    <w:p w14:paraId="35D20BDC">
      <w:pPr>
        <w:spacing w:line="580" w:lineRule="exact"/>
        <w:ind w:left="160" w:leftChars="76" w:firstLine="480" w:firstLineChars="150"/>
        <w:rPr>
          <w:rFonts w:ascii="仿宋" w:hAnsi="仿宋" w:eastAsia="仿宋" w:cs="Arial"/>
          <w:sz w:val="32"/>
          <w:szCs w:val="32"/>
        </w:rPr>
      </w:pPr>
      <w:r>
        <w:rPr>
          <w:rFonts w:hint="eastAsia" w:ascii="仿宋" w:hAnsi="仿宋" w:eastAsia="仿宋"/>
          <w:sz w:val="32"/>
          <w:szCs w:val="32"/>
        </w:rPr>
        <w:t>2026年我部门</w:t>
      </w:r>
      <w:r>
        <w:rPr>
          <w:rFonts w:hint="eastAsia" w:ascii="仿宋" w:hAnsi="仿宋" w:eastAsia="仿宋" w:cs="Arial"/>
          <w:sz w:val="32"/>
          <w:szCs w:val="32"/>
        </w:rPr>
        <w:t>不涉及国有资本经营预算。</w:t>
      </w:r>
    </w:p>
    <w:p w14:paraId="25BA364E">
      <w:pPr>
        <w:ind w:left="160" w:leftChars="76" w:firstLine="482" w:firstLineChars="150"/>
        <w:rPr>
          <w:rFonts w:ascii="仿宋_GB2312" w:hAnsi="宋体" w:eastAsia="仿宋_GB2312"/>
          <w:b/>
          <w:color w:val="FF0000"/>
          <w:sz w:val="32"/>
          <w:szCs w:val="32"/>
        </w:rPr>
      </w:pPr>
    </w:p>
    <w:p w14:paraId="501FC1BB">
      <w:pPr>
        <w:ind w:left="160" w:leftChars="76" w:firstLine="482" w:firstLineChars="150"/>
        <w:rPr>
          <w:rFonts w:ascii="仿宋_GB2312" w:hAnsi="宋体" w:eastAsia="仿宋_GB2312"/>
          <w:b/>
          <w:color w:val="FF0000"/>
          <w:sz w:val="32"/>
          <w:szCs w:val="32"/>
        </w:rPr>
      </w:pPr>
    </w:p>
    <w:p w14:paraId="18405D36">
      <w:pPr>
        <w:ind w:left="160" w:leftChars="76" w:firstLine="482" w:firstLineChars="150"/>
        <w:rPr>
          <w:rFonts w:ascii="仿宋_GB2312" w:hAnsi="宋体" w:eastAsia="仿宋_GB2312"/>
          <w:b/>
          <w:color w:val="FF0000"/>
          <w:sz w:val="32"/>
          <w:szCs w:val="32"/>
        </w:rPr>
      </w:pPr>
    </w:p>
    <w:p w14:paraId="2D5E5D05">
      <w:pPr>
        <w:rPr>
          <w:rFonts w:ascii="仿宋_GB2312" w:hAnsi="宋体" w:eastAsia="仿宋_GB2312"/>
          <w:sz w:val="32"/>
          <w:szCs w:val="32"/>
        </w:rPr>
      </w:pPr>
    </w:p>
    <w:p w14:paraId="0CBDDBC9">
      <w:pPr>
        <w:rPr>
          <w:rFonts w:ascii="仿宋_GB2312" w:hAnsi="宋体" w:eastAsia="仿宋_GB2312"/>
          <w:sz w:val="32"/>
          <w:szCs w:val="32"/>
        </w:rPr>
      </w:pPr>
    </w:p>
    <w:p w14:paraId="2FD1533B">
      <w:pPr>
        <w:rPr>
          <w:rFonts w:ascii="仿宋_GB2312" w:hAnsi="宋体" w:eastAsia="仿宋_GB2312"/>
          <w:sz w:val="32"/>
          <w:szCs w:val="32"/>
        </w:rPr>
      </w:pPr>
    </w:p>
    <w:p w14:paraId="5E6E7596">
      <w:pPr>
        <w:ind w:firstLine="200"/>
        <w:jc w:val="center"/>
        <w:outlineLvl w:val="1"/>
        <w:rPr>
          <w:rFonts w:asciiTheme="minorEastAsia" w:hAnsiTheme="minorEastAsia"/>
          <w:b/>
          <w:sz w:val="44"/>
          <w:szCs w:val="44"/>
        </w:rPr>
      </w:pPr>
      <w:r>
        <w:rPr>
          <w:rFonts w:hint="eastAsia" w:asciiTheme="minorEastAsia" w:hAnsiTheme="minorEastAsia"/>
          <w:b/>
          <w:sz w:val="44"/>
          <w:szCs w:val="44"/>
        </w:rPr>
        <w:t>第四部分  名词解释</w:t>
      </w:r>
    </w:p>
    <w:p w14:paraId="49D82D9C">
      <w:pPr>
        <w:ind w:firstLine="640" w:firstLineChars="200"/>
        <w:rPr>
          <w:rFonts w:ascii="仿宋_GB2312" w:hAnsi="宋体" w:eastAsia="仿宋_GB2312"/>
          <w:sz w:val="32"/>
          <w:szCs w:val="32"/>
        </w:rPr>
      </w:pPr>
    </w:p>
    <w:p w14:paraId="4D998855">
      <w:pPr>
        <w:spacing w:line="580" w:lineRule="exact"/>
        <w:ind w:firstLine="643" w:firstLineChars="200"/>
        <w:rPr>
          <w:rFonts w:ascii="仿宋" w:hAnsi="仿宋" w:eastAsia="仿宋"/>
          <w:sz w:val="32"/>
          <w:szCs w:val="32"/>
        </w:rPr>
      </w:pPr>
      <w:r>
        <w:rPr>
          <w:rFonts w:hint="eastAsia" w:ascii="仿宋" w:hAnsi="仿宋" w:eastAsia="仿宋"/>
          <w:b/>
          <w:bCs/>
          <w:sz w:val="32"/>
          <w:szCs w:val="32"/>
        </w:rPr>
        <w:t>一、财政拨款收入：</w:t>
      </w:r>
      <w:r>
        <w:rPr>
          <w:rFonts w:hint="eastAsia" w:ascii="仿宋" w:hAnsi="仿宋" w:eastAsia="仿宋"/>
          <w:sz w:val="32"/>
          <w:szCs w:val="32"/>
        </w:rPr>
        <w:t>指财政当年拨付的资金。</w:t>
      </w:r>
    </w:p>
    <w:p w14:paraId="219EC36A">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二、其他收入：</w:t>
      </w:r>
      <w:r>
        <w:rPr>
          <w:rFonts w:hint="eastAsia" w:ascii="仿宋" w:hAnsi="仿宋" w:eastAsia="仿宋"/>
          <w:sz w:val="32"/>
          <w:szCs w:val="32"/>
        </w:rPr>
        <w:t>指除上述收入以外的各项收入。包括银行存款利息收入，从省财政以外的同级单位取得的经费、从非省财政取得的经费。</w:t>
      </w:r>
    </w:p>
    <w:p w14:paraId="6C7A11EE">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三、基本支出：</w:t>
      </w:r>
      <w:r>
        <w:rPr>
          <w:rFonts w:hint="eastAsia" w:ascii="仿宋" w:hAnsi="仿宋" w:eastAsia="仿宋"/>
          <w:sz w:val="32"/>
          <w:szCs w:val="32"/>
        </w:rPr>
        <w:t>指为保障机构正常运转、完成日常工作任务而发生的人员经费支出和公用经费支出等各项支出。</w:t>
      </w:r>
    </w:p>
    <w:p w14:paraId="72DBB5E4">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四、项目支出：</w:t>
      </w:r>
      <w:r>
        <w:rPr>
          <w:rFonts w:hint="eastAsia" w:ascii="仿宋" w:hAnsi="仿宋" w:eastAsia="仿宋"/>
          <w:sz w:val="32"/>
          <w:szCs w:val="32"/>
        </w:rPr>
        <w:t>指在基本支出之外为完成特定行政工作任务和事业发展目标所发生的各项支出。</w:t>
      </w:r>
    </w:p>
    <w:p w14:paraId="40C9F07D">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五、年初结转和结余：</w:t>
      </w:r>
      <w:r>
        <w:rPr>
          <w:rFonts w:hint="eastAsia" w:ascii="仿宋" w:hAnsi="仿宋" w:eastAsia="仿宋"/>
          <w:sz w:val="32"/>
          <w:szCs w:val="32"/>
        </w:rPr>
        <w:t>指以前年度尚未完成、结转到本年仍按原规定用途继续使用的资金，或项目已完成等产生的结余资金。</w:t>
      </w:r>
    </w:p>
    <w:p w14:paraId="02060736">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六、年末结转和结余：</w:t>
      </w:r>
      <w:r>
        <w:rPr>
          <w:rFonts w:hint="eastAsia" w:ascii="仿宋" w:hAnsi="仿宋" w:eastAsia="仿宋"/>
          <w:sz w:val="32"/>
          <w:szCs w:val="32"/>
        </w:rPr>
        <w:t>指事业单位按有关规定结转到下年或以后年度继续使用的资金，或项目已完成等产生的结余资金。</w:t>
      </w:r>
    </w:p>
    <w:p w14:paraId="51A18F65">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七、“三公”经费财政拨款支出：</w:t>
      </w:r>
      <w:r>
        <w:rPr>
          <w:rFonts w:hint="eastAsia" w:ascii="仿宋" w:hAnsi="仿宋" w:eastAsia="仿宋"/>
          <w:sz w:val="32"/>
          <w:szCs w:val="32"/>
        </w:rPr>
        <w:t>指通过财政拨款资金安排的因公出国（境）费、公务用车购置及运行费和公务接待费支出。其中，因公出国（境）费指单位工作人员公务出国（境）的往返机票费、国际旅费、国外城市间交通费、住宿费、伙食费、培训费、公杂费等支出；公务用车购置及运行费指单位购置公务用车支出及公务用车使用过程中所发生的租用费、燃料费、维修费、过桥过路费、保险费等支出；公务接待费指单位按规定开支的各类公务接待（含外宾接待）支出。</w:t>
      </w:r>
    </w:p>
    <w:p w14:paraId="56FBEE53">
      <w:pPr>
        <w:spacing w:line="580" w:lineRule="exact"/>
        <w:ind w:firstLine="643" w:firstLineChars="200"/>
        <w:rPr>
          <w:rFonts w:ascii="仿宋" w:hAnsi="仿宋" w:eastAsia="仿宋"/>
          <w:sz w:val="32"/>
          <w:szCs w:val="32"/>
        </w:rPr>
      </w:pPr>
      <w:r>
        <w:rPr>
          <w:rFonts w:hint="eastAsia" w:ascii="仿宋" w:hAnsi="仿宋" w:eastAsia="仿宋"/>
          <w:b/>
          <w:bCs/>
          <w:sz w:val="32"/>
          <w:szCs w:val="32"/>
        </w:rPr>
        <w:t>八、机关运行经费：</w:t>
      </w:r>
      <w:r>
        <w:rPr>
          <w:rFonts w:hint="eastAsia"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64CA2AD">
      <w:pPr>
        <w:widowControl/>
        <w:spacing w:line="580" w:lineRule="exact"/>
        <w:ind w:firstLine="200"/>
        <w:jc w:val="left"/>
        <w:rPr>
          <w:rFonts w:ascii="仿宋" w:hAnsi="仿宋" w:eastAsia="仿宋"/>
          <w:sz w:val="32"/>
          <w:szCs w:val="32"/>
        </w:rPr>
      </w:pPr>
      <w:r>
        <w:rPr>
          <w:rFonts w:ascii="仿宋" w:hAnsi="仿宋" w:eastAsia="仿宋"/>
          <w:sz w:val="32"/>
          <w:szCs w:val="32"/>
        </w:rPr>
        <w:br w:type="page"/>
      </w:r>
    </w:p>
    <w:p w14:paraId="0AAE5F98">
      <w:pPr>
        <w:ind w:firstLine="640" w:firstLineChars="200"/>
        <w:rPr>
          <w:rFonts w:ascii="仿宋_GB2312" w:hAnsi="宋体" w:eastAsia="仿宋_GB2312" w:cs="宋体"/>
          <w:sz w:val="32"/>
          <w:szCs w:val="32"/>
        </w:rPr>
      </w:pPr>
    </w:p>
    <w:p w14:paraId="18CF9769">
      <w:pPr>
        <w:widowControl/>
        <w:jc w:val="left"/>
        <w:rPr>
          <w:rFonts w:ascii="仿宋_GB2312" w:hAnsi="宋体" w:eastAsia="仿宋_GB2312" w:cs="宋体"/>
          <w:sz w:val="32"/>
          <w:szCs w:val="32"/>
        </w:rPr>
      </w:pPr>
    </w:p>
    <w:p w14:paraId="6813F031">
      <w:pPr>
        <w:widowControl/>
        <w:jc w:val="left"/>
        <w:rPr>
          <w:rFonts w:ascii="仿宋_GB2312" w:hAnsi="宋体" w:eastAsia="仿宋_GB2312" w:cs="宋体"/>
          <w:sz w:val="32"/>
          <w:szCs w:val="32"/>
        </w:rPr>
      </w:pPr>
    </w:p>
    <w:p w14:paraId="1914C08F">
      <w:pPr>
        <w:widowControl/>
        <w:jc w:val="left"/>
        <w:rPr>
          <w:rFonts w:ascii="仿宋_GB2312" w:hAnsi="宋体" w:eastAsia="仿宋_GB2312" w:cs="宋体"/>
          <w:sz w:val="32"/>
          <w:szCs w:val="32"/>
        </w:rPr>
      </w:pPr>
    </w:p>
    <w:p w14:paraId="602EA129">
      <w:pPr>
        <w:widowControl/>
        <w:jc w:val="left"/>
        <w:rPr>
          <w:rFonts w:ascii="仿宋_GB2312" w:hAnsi="宋体" w:eastAsia="仿宋_GB2312" w:cs="宋体"/>
          <w:sz w:val="32"/>
          <w:szCs w:val="32"/>
        </w:rPr>
      </w:pPr>
    </w:p>
    <w:p w14:paraId="49740035">
      <w:pPr>
        <w:widowControl/>
        <w:jc w:val="left"/>
        <w:rPr>
          <w:rFonts w:ascii="仿宋_GB2312" w:hAnsi="宋体" w:eastAsia="仿宋_GB2312" w:cs="宋体"/>
          <w:sz w:val="32"/>
          <w:szCs w:val="32"/>
        </w:rPr>
      </w:pPr>
    </w:p>
    <w:p w14:paraId="4F32ACE6">
      <w:pPr>
        <w:widowControl/>
        <w:jc w:val="left"/>
        <w:rPr>
          <w:rFonts w:ascii="仿宋_GB2312" w:hAnsi="宋体" w:eastAsia="仿宋_GB2312" w:cs="宋体"/>
          <w:sz w:val="32"/>
          <w:szCs w:val="32"/>
        </w:rPr>
      </w:pPr>
    </w:p>
    <w:p w14:paraId="18B76B57">
      <w:pPr>
        <w:ind w:firstLine="200"/>
        <w:jc w:val="center"/>
        <w:outlineLvl w:val="1"/>
        <w:rPr>
          <w:rFonts w:asciiTheme="majorEastAsia" w:hAnsiTheme="majorEastAsia" w:eastAsiaTheme="majorEastAsia"/>
          <w:b/>
          <w:sz w:val="44"/>
          <w:szCs w:val="44"/>
        </w:rPr>
      </w:pPr>
      <w:r>
        <w:rPr>
          <w:rFonts w:hint="eastAsia" w:asciiTheme="majorEastAsia" w:hAnsiTheme="majorEastAsia" w:eastAsiaTheme="majorEastAsia"/>
          <w:b/>
          <w:sz w:val="44"/>
          <w:szCs w:val="44"/>
        </w:rPr>
        <w:t>第五部分  预算绩效</w:t>
      </w:r>
    </w:p>
    <w:p w14:paraId="5F7E99D2">
      <w:pPr>
        <w:ind w:firstLine="640" w:firstLineChars="200"/>
        <w:rPr>
          <w:rFonts w:ascii="仿宋_GB2312" w:hAnsi="宋体" w:eastAsia="仿宋_GB2312" w:cs="宋体"/>
          <w:sz w:val="32"/>
          <w:szCs w:val="32"/>
        </w:rPr>
        <w:sectPr>
          <w:footerReference r:id="rId3" w:type="default"/>
          <w:pgSz w:w="11906" w:h="16838"/>
          <w:pgMar w:top="1440" w:right="1803" w:bottom="1440" w:left="1803" w:header="851" w:footer="992" w:gutter="0"/>
          <w:pgNumType w:start="2"/>
          <w:cols w:space="720" w:num="1"/>
          <w:docGrid w:type="lines" w:linePitch="312" w:charSpace="0"/>
        </w:sectPr>
      </w:pPr>
    </w:p>
    <w:p w14:paraId="2D129086">
      <w:pPr>
        <w:jc w:val="center"/>
        <w:rPr>
          <w:b/>
          <w:sz w:val="44"/>
          <w:szCs w:val="44"/>
        </w:rPr>
      </w:pPr>
      <w:r>
        <w:rPr>
          <w:rFonts w:hint="eastAsia"/>
          <w:b/>
          <w:sz w:val="44"/>
          <w:szCs w:val="44"/>
        </w:rPr>
        <w:t>部门（单位）整体绩效目标表</w:t>
      </w:r>
    </w:p>
    <w:p w14:paraId="6E123F7A">
      <w:pPr>
        <w:jc w:val="center"/>
        <w:rPr>
          <w:rFonts w:asciiTheme="minorEastAsia" w:hAnsiTheme="minorEastAsia"/>
          <w:sz w:val="32"/>
          <w:szCs w:val="32"/>
        </w:rPr>
      </w:pPr>
      <w:r>
        <w:rPr>
          <w:rFonts w:hint="eastAsia" w:asciiTheme="minorEastAsia" w:hAnsiTheme="minorEastAsia"/>
          <w:sz w:val="32"/>
          <w:szCs w:val="32"/>
        </w:rPr>
        <w:t>（2026年度）</w:t>
      </w:r>
    </w:p>
    <w:tbl>
      <w:tblPr>
        <w:tblStyle w:val="5"/>
        <w:tblW w:w="5000" w:type="pct"/>
        <w:tblInd w:w="0" w:type="dxa"/>
        <w:tblLayout w:type="autofit"/>
        <w:tblCellMar>
          <w:top w:w="0" w:type="dxa"/>
          <w:left w:w="108" w:type="dxa"/>
          <w:bottom w:w="0" w:type="dxa"/>
          <w:right w:w="108" w:type="dxa"/>
        </w:tblCellMar>
      </w:tblPr>
      <w:tblGrid>
        <w:gridCol w:w="1420"/>
        <w:gridCol w:w="1420"/>
        <w:gridCol w:w="1420"/>
        <w:gridCol w:w="1420"/>
        <w:gridCol w:w="1420"/>
        <w:gridCol w:w="1422"/>
      </w:tblGrid>
      <w:tr w14:paraId="0E8AF5DA">
        <w:tblPrEx>
          <w:tblCellMar>
            <w:top w:w="0" w:type="dxa"/>
            <w:left w:w="108" w:type="dxa"/>
            <w:bottom w:w="0" w:type="dxa"/>
            <w:right w:w="108" w:type="dxa"/>
          </w:tblCellMar>
        </w:tblPrEx>
        <w:trPr>
          <w:trHeight w:val="402" w:hRule="atLeast"/>
        </w:trPr>
        <w:tc>
          <w:tcPr>
            <w:tcW w:w="16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66411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部门（单位）名称</w:t>
            </w:r>
          </w:p>
        </w:tc>
        <w:tc>
          <w:tcPr>
            <w:tcW w:w="3333" w:type="pct"/>
            <w:gridSpan w:val="4"/>
            <w:tcBorders>
              <w:top w:val="single" w:color="auto" w:sz="4" w:space="0"/>
              <w:left w:val="nil"/>
              <w:bottom w:val="single" w:color="auto" w:sz="4" w:space="0"/>
              <w:right w:val="single" w:color="000000" w:sz="4" w:space="0"/>
            </w:tcBorders>
            <w:shd w:val="clear" w:color="auto" w:fill="auto"/>
            <w:noWrap/>
            <w:vAlign w:val="center"/>
          </w:tcPr>
          <w:p w14:paraId="0D598C8A">
            <w:pPr>
              <w:widowControl/>
              <w:jc w:val="center"/>
              <w:rPr>
                <w:rFonts w:hint="eastAsia" w:ascii="宋体" w:hAnsi="宋体" w:eastAsia="宋体" w:cs="宋体"/>
                <w:color w:val="000000"/>
                <w:kern w:val="0"/>
                <w:sz w:val="21"/>
                <w:szCs w:val="21"/>
              </w:rPr>
            </w:pPr>
            <w:r>
              <w:rPr>
                <w:rFonts w:hint="eastAsia" w:cs="宋体" w:asciiTheme="majorEastAsia" w:hAnsiTheme="majorEastAsia" w:eastAsiaTheme="majorEastAsia"/>
                <w:kern w:val="0"/>
                <w:szCs w:val="21"/>
              </w:rPr>
              <w:t>中共长春净月高新技术产业开发区工作委员会宣传部</w:t>
            </w:r>
            <w:r>
              <w:rPr>
                <w:rFonts w:hint="eastAsia" w:ascii="宋体" w:hAnsi="宋体" w:eastAsia="宋体" w:cs="宋体"/>
                <w:color w:val="000000"/>
                <w:kern w:val="0"/>
                <w:sz w:val="21"/>
                <w:szCs w:val="21"/>
              </w:rPr>
              <w:t>　</w:t>
            </w:r>
          </w:p>
        </w:tc>
      </w:tr>
      <w:tr w14:paraId="2ABE14E7">
        <w:tblPrEx>
          <w:tblCellMar>
            <w:top w:w="0" w:type="dxa"/>
            <w:left w:w="108" w:type="dxa"/>
            <w:bottom w:w="0" w:type="dxa"/>
            <w:right w:w="108" w:type="dxa"/>
          </w:tblCellMar>
        </w:tblPrEx>
        <w:trPr>
          <w:trHeight w:val="402" w:hRule="atLeast"/>
        </w:trPr>
        <w:tc>
          <w:tcPr>
            <w:tcW w:w="16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124B5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金额合计</w:t>
            </w:r>
          </w:p>
        </w:tc>
        <w:tc>
          <w:tcPr>
            <w:tcW w:w="3333" w:type="pct"/>
            <w:gridSpan w:val="4"/>
            <w:tcBorders>
              <w:top w:val="single" w:color="auto" w:sz="4" w:space="0"/>
              <w:left w:val="nil"/>
              <w:bottom w:val="single" w:color="auto" w:sz="4" w:space="0"/>
              <w:right w:val="single" w:color="auto" w:sz="4" w:space="0"/>
            </w:tcBorders>
            <w:shd w:val="clear" w:color="auto" w:fill="auto"/>
            <w:vAlign w:val="center"/>
          </w:tcPr>
          <w:p w14:paraId="0FAA9045">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405.41万元</w:t>
            </w:r>
          </w:p>
        </w:tc>
      </w:tr>
      <w:tr w14:paraId="2857C7AF">
        <w:tblPrEx>
          <w:tblCellMar>
            <w:top w:w="0" w:type="dxa"/>
            <w:left w:w="108" w:type="dxa"/>
            <w:bottom w:w="0" w:type="dxa"/>
            <w:right w:w="108" w:type="dxa"/>
          </w:tblCellMar>
        </w:tblPrEx>
        <w:trPr>
          <w:trHeight w:val="855"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3792A1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年度主要任务</w:t>
            </w:r>
          </w:p>
        </w:tc>
        <w:tc>
          <w:tcPr>
            <w:tcW w:w="833" w:type="pct"/>
            <w:tcBorders>
              <w:top w:val="nil"/>
              <w:left w:val="nil"/>
              <w:bottom w:val="single" w:color="auto" w:sz="4" w:space="0"/>
              <w:right w:val="single" w:color="auto" w:sz="4" w:space="0"/>
            </w:tcBorders>
            <w:shd w:val="clear" w:color="auto" w:fill="auto"/>
            <w:vAlign w:val="center"/>
          </w:tcPr>
          <w:p w14:paraId="355BA6C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任务名称</w:t>
            </w:r>
          </w:p>
        </w:tc>
        <w:tc>
          <w:tcPr>
            <w:tcW w:w="3333" w:type="pct"/>
            <w:gridSpan w:val="4"/>
            <w:tcBorders>
              <w:top w:val="single" w:color="auto" w:sz="4" w:space="0"/>
              <w:left w:val="nil"/>
              <w:bottom w:val="single" w:color="auto" w:sz="4" w:space="0"/>
              <w:right w:val="single" w:color="auto" w:sz="4" w:space="0"/>
            </w:tcBorders>
            <w:shd w:val="clear" w:color="auto" w:fill="auto"/>
            <w:vAlign w:val="center"/>
          </w:tcPr>
          <w:p w14:paraId="418A34CA">
            <w:pPr>
              <w:widowControl/>
              <w:jc w:val="center"/>
              <w:rPr>
                <w:rFonts w:hint="eastAsia" w:ascii="宋体" w:hAnsi="宋体" w:eastAsia="宋体" w:cs="宋体"/>
                <w:kern w:val="0"/>
                <w:sz w:val="21"/>
                <w:szCs w:val="21"/>
              </w:rPr>
            </w:pPr>
            <w:r>
              <w:rPr>
                <w:rFonts w:hint="eastAsia" w:ascii="宋体" w:hAnsi="宋体" w:eastAsia="宋体" w:cs="宋体"/>
                <w:kern w:val="0"/>
                <w:sz w:val="20"/>
                <w:szCs w:val="20"/>
                <w:lang w:val="en-US" w:eastAsia="zh-CN"/>
              </w:rPr>
              <w:t>净月高新区形象宣传工作</w:t>
            </w:r>
          </w:p>
        </w:tc>
      </w:tr>
      <w:tr w14:paraId="1A3026C7">
        <w:tblPrEx>
          <w:tblCellMar>
            <w:top w:w="0" w:type="dxa"/>
            <w:left w:w="108" w:type="dxa"/>
            <w:bottom w:w="0" w:type="dxa"/>
            <w:right w:w="108" w:type="dxa"/>
          </w:tblCellMar>
        </w:tblPrEx>
        <w:trPr>
          <w:trHeight w:val="88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7B42063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年度总体目标</w:t>
            </w:r>
          </w:p>
        </w:tc>
        <w:tc>
          <w:tcPr>
            <w:tcW w:w="833" w:type="pct"/>
            <w:tcBorders>
              <w:top w:val="nil"/>
              <w:left w:val="nil"/>
              <w:bottom w:val="nil"/>
              <w:right w:val="nil"/>
            </w:tcBorders>
            <w:shd w:val="clear" w:color="auto" w:fill="auto"/>
            <w:noWrap/>
            <w:vAlign w:val="center"/>
          </w:tcPr>
          <w:p w14:paraId="3E1CD9D5">
            <w:pPr>
              <w:widowControl/>
              <w:jc w:val="left"/>
              <w:rPr>
                <w:rFonts w:hint="eastAsia" w:ascii="宋体" w:hAnsi="宋体" w:eastAsia="宋体" w:cs="宋体"/>
                <w:color w:val="000000"/>
                <w:kern w:val="0"/>
                <w:sz w:val="21"/>
                <w:szCs w:val="21"/>
              </w:rPr>
            </w:pPr>
          </w:p>
        </w:tc>
        <w:tc>
          <w:tcPr>
            <w:tcW w:w="3333" w:type="pct"/>
            <w:gridSpan w:val="4"/>
            <w:tcBorders>
              <w:top w:val="single" w:color="auto" w:sz="4" w:space="0"/>
              <w:left w:val="single" w:color="auto" w:sz="4" w:space="0"/>
              <w:bottom w:val="single" w:color="auto" w:sz="4" w:space="0"/>
              <w:right w:val="single" w:color="000000" w:sz="4" w:space="0"/>
            </w:tcBorders>
            <w:shd w:val="clear" w:color="auto" w:fill="auto"/>
          </w:tcPr>
          <w:p w14:paraId="1277BDB6">
            <w:pPr>
              <w:widowControl/>
              <w:jc w:val="center"/>
              <w:rPr>
                <w:rFonts w:hint="eastAsia" w:ascii="宋体" w:hAnsi="宋体" w:eastAsia="宋体" w:cs="宋体"/>
                <w:kern w:val="0"/>
                <w:sz w:val="21"/>
                <w:szCs w:val="21"/>
              </w:rPr>
            </w:pPr>
            <w:r>
              <w:rPr>
                <w:rFonts w:hint="eastAsia" w:ascii="宋体" w:hAnsi="宋体" w:eastAsia="宋体" w:cs="宋体"/>
                <w:kern w:val="0"/>
                <w:sz w:val="20"/>
                <w:szCs w:val="20"/>
              </w:rPr>
              <w:t>守正区域舆论空间，提升区域影响力、凝聚力、公信力</w:t>
            </w:r>
            <w:r>
              <w:rPr>
                <w:rFonts w:hint="eastAsia" w:ascii="宋体" w:hAnsi="宋体" w:eastAsia="宋体" w:cs="宋体"/>
                <w:kern w:val="0"/>
                <w:sz w:val="20"/>
                <w:szCs w:val="20"/>
                <w:lang w:eastAsia="zh-CN"/>
              </w:rPr>
              <w:t>，为经济建设发展助力</w:t>
            </w:r>
            <w:r>
              <w:rPr>
                <w:rFonts w:hint="eastAsia" w:ascii="宋体" w:hAnsi="宋体" w:eastAsia="宋体" w:cs="宋体"/>
                <w:kern w:val="0"/>
                <w:sz w:val="20"/>
                <w:szCs w:val="20"/>
              </w:rPr>
              <w:t>。</w:t>
            </w:r>
          </w:p>
        </w:tc>
      </w:tr>
      <w:tr w14:paraId="53695AAB">
        <w:tblPrEx>
          <w:tblCellMar>
            <w:top w:w="0" w:type="dxa"/>
            <w:left w:w="108" w:type="dxa"/>
            <w:bottom w:w="0" w:type="dxa"/>
            <w:right w:w="108" w:type="dxa"/>
          </w:tblCellMar>
        </w:tblPrEx>
        <w:trPr>
          <w:trHeight w:val="660" w:hRule="atLeast"/>
        </w:trPr>
        <w:tc>
          <w:tcPr>
            <w:tcW w:w="833" w:type="pct"/>
            <w:vMerge w:val="restart"/>
            <w:tcBorders>
              <w:top w:val="nil"/>
              <w:left w:val="single" w:color="auto" w:sz="4" w:space="0"/>
              <w:bottom w:val="single" w:color="auto" w:sz="4" w:space="0"/>
              <w:right w:val="single" w:color="auto" w:sz="4" w:space="0"/>
            </w:tcBorders>
            <w:shd w:val="clear" w:color="auto" w:fill="auto"/>
            <w:vAlign w:val="center"/>
          </w:tcPr>
          <w:p w14:paraId="5CA7570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绩效指标</w:t>
            </w:r>
          </w:p>
        </w:tc>
        <w:tc>
          <w:tcPr>
            <w:tcW w:w="833" w:type="pct"/>
            <w:tcBorders>
              <w:top w:val="single" w:color="auto" w:sz="4" w:space="0"/>
              <w:left w:val="nil"/>
              <w:bottom w:val="single" w:color="auto" w:sz="4" w:space="0"/>
              <w:right w:val="single" w:color="auto" w:sz="4" w:space="0"/>
            </w:tcBorders>
            <w:shd w:val="clear" w:color="auto" w:fill="auto"/>
            <w:vAlign w:val="center"/>
          </w:tcPr>
          <w:p w14:paraId="40AA3BC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一级指标</w:t>
            </w:r>
          </w:p>
        </w:tc>
        <w:tc>
          <w:tcPr>
            <w:tcW w:w="833" w:type="pct"/>
            <w:tcBorders>
              <w:top w:val="nil"/>
              <w:left w:val="nil"/>
              <w:bottom w:val="single" w:color="auto" w:sz="4" w:space="0"/>
              <w:right w:val="single" w:color="auto" w:sz="4" w:space="0"/>
            </w:tcBorders>
            <w:shd w:val="clear" w:color="auto" w:fill="auto"/>
            <w:vAlign w:val="center"/>
          </w:tcPr>
          <w:p w14:paraId="2B72FEE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二级指标</w:t>
            </w:r>
          </w:p>
        </w:tc>
        <w:tc>
          <w:tcPr>
            <w:tcW w:w="833" w:type="pct"/>
            <w:tcBorders>
              <w:top w:val="nil"/>
              <w:left w:val="nil"/>
              <w:bottom w:val="single" w:color="auto" w:sz="4" w:space="0"/>
              <w:right w:val="single" w:color="auto" w:sz="4" w:space="0"/>
            </w:tcBorders>
            <w:shd w:val="clear" w:color="auto" w:fill="auto"/>
            <w:vAlign w:val="center"/>
          </w:tcPr>
          <w:p w14:paraId="0F6EEBB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指标名称</w:t>
            </w:r>
          </w:p>
        </w:tc>
        <w:tc>
          <w:tcPr>
            <w:tcW w:w="833" w:type="pct"/>
            <w:tcBorders>
              <w:top w:val="nil"/>
              <w:left w:val="nil"/>
              <w:bottom w:val="single" w:color="auto" w:sz="4" w:space="0"/>
              <w:right w:val="single" w:color="auto" w:sz="4" w:space="0"/>
            </w:tcBorders>
            <w:shd w:val="clear" w:color="auto" w:fill="auto"/>
            <w:vAlign w:val="center"/>
          </w:tcPr>
          <w:p w14:paraId="4F64E77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指标解释</w:t>
            </w:r>
          </w:p>
        </w:tc>
        <w:tc>
          <w:tcPr>
            <w:tcW w:w="833" w:type="pct"/>
            <w:tcBorders>
              <w:top w:val="nil"/>
              <w:left w:val="nil"/>
              <w:bottom w:val="single" w:color="auto" w:sz="4" w:space="0"/>
              <w:right w:val="single" w:color="auto" w:sz="4" w:space="0"/>
            </w:tcBorders>
            <w:shd w:val="clear" w:color="auto" w:fill="auto"/>
            <w:vAlign w:val="center"/>
          </w:tcPr>
          <w:p w14:paraId="7F59845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指标值</w:t>
            </w:r>
          </w:p>
        </w:tc>
      </w:tr>
      <w:tr w14:paraId="5D4267DD">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6D9631F8">
            <w:pPr>
              <w:widowControl/>
              <w:jc w:val="left"/>
              <w:rPr>
                <w:rFonts w:hint="eastAsia" w:ascii="宋体" w:hAnsi="宋体" w:eastAsia="宋体" w:cs="宋体"/>
                <w:kern w:val="0"/>
                <w:sz w:val="21"/>
                <w:szCs w:val="21"/>
              </w:rPr>
            </w:pPr>
          </w:p>
        </w:tc>
        <w:tc>
          <w:tcPr>
            <w:tcW w:w="833" w:type="pct"/>
            <w:vMerge w:val="restart"/>
            <w:tcBorders>
              <w:top w:val="nil"/>
              <w:left w:val="single" w:color="auto" w:sz="4" w:space="0"/>
              <w:bottom w:val="single" w:color="auto" w:sz="4" w:space="0"/>
              <w:right w:val="single" w:color="auto" w:sz="4" w:space="0"/>
            </w:tcBorders>
            <w:shd w:val="clear" w:color="auto" w:fill="auto"/>
            <w:vAlign w:val="center"/>
          </w:tcPr>
          <w:p w14:paraId="34ACB52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产出指标</w:t>
            </w:r>
          </w:p>
        </w:tc>
        <w:tc>
          <w:tcPr>
            <w:tcW w:w="833" w:type="pct"/>
            <w:tcBorders>
              <w:top w:val="nil"/>
              <w:left w:val="nil"/>
              <w:bottom w:val="single" w:color="auto" w:sz="4" w:space="0"/>
              <w:right w:val="single" w:color="auto" w:sz="4" w:space="0"/>
            </w:tcBorders>
            <w:shd w:val="clear" w:color="auto" w:fill="auto"/>
            <w:vAlign w:val="center"/>
          </w:tcPr>
          <w:p w14:paraId="5837272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数量指标</w:t>
            </w:r>
          </w:p>
        </w:tc>
        <w:tc>
          <w:tcPr>
            <w:tcW w:w="833" w:type="pct"/>
            <w:tcBorders>
              <w:top w:val="nil"/>
              <w:left w:val="nil"/>
              <w:bottom w:val="single" w:color="auto" w:sz="4" w:space="0"/>
              <w:right w:val="single" w:color="auto" w:sz="4" w:space="0"/>
            </w:tcBorders>
            <w:shd w:val="clear" w:color="auto" w:fill="auto"/>
            <w:vAlign w:val="center"/>
          </w:tcPr>
          <w:p w14:paraId="2CA85FA1">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项目完成数量</w:t>
            </w:r>
          </w:p>
        </w:tc>
        <w:tc>
          <w:tcPr>
            <w:tcW w:w="833" w:type="pct"/>
            <w:tcBorders>
              <w:top w:val="nil"/>
              <w:left w:val="nil"/>
              <w:bottom w:val="single" w:color="auto" w:sz="4" w:space="0"/>
              <w:right w:val="single" w:color="auto" w:sz="4" w:space="0"/>
            </w:tcBorders>
            <w:shd w:val="clear" w:color="auto" w:fill="auto"/>
            <w:vAlign w:val="center"/>
          </w:tcPr>
          <w:p w14:paraId="18F54D95">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项目完成数量</w:t>
            </w:r>
          </w:p>
        </w:tc>
        <w:tc>
          <w:tcPr>
            <w:tcW w:w="833" w:type="pct"/>
            <w:tcBorders>
              <w:top w:val="nil"/>
              <w:left w:val="nil"/>
              <w:bottom w:val="single" w:color="auto" w:sz="4" w:space="0"/>
              <w:right w:val="single" w:color="auto" w:sz="4" w:space="0"/>
            </w:tcBorders>
            <w:shd w:val="clear" w:color="auto" w:fill="auto"/>
            <w:vAlign w:val="center"/>
          </w:tcPr>
          <w:p w14:paraId="0F2B5D45">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259FFF1D">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14254091">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5001039A">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3B2D63CF">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质量指标</w:t>
            </w:r>
          </w:p>
        </w:tc>
        <w:tc>
          <w:tcPr>
            <w:tcW w:w="833" w:type="pct"/>
            <w:tcBorders>
              <w:top w:val="nil"/>
              <w:left w:val="nil"/>
              <w:bottom w:val="single" w:color="auto" w:sz="4" w:space="0"/>
              <w:right w:val="single" w:color="auto" w:sz="4" w:space="0"/>
            </w:tcBorders>
            <w:shd w:val="clear" w:color="auto" w:fill="auto"/>
            <w:vAlign w:val="center"/>
          </w:tcPr>
          <w:p w14:paraId="4B28941F">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项目完成质量</w:t>
            </w:r>
          </w:p>
        </w:tc>
        <w:tc>
          <w:tcPr>
            <w:tcW w:w="833" w:type="pct"/>
            <w:tcBorders>
              <w:top w:val="nil"/>
              <w:left w:val="nil"/>
              <w:bottom w:val="single" w:color="auto" w:sz="4" w:space="0"/>
              <w:right w:val="single" w:color="auto" w:sz="4" w:space="0"/>
            </w:tcBorders>
            <w:shd w:val="clear" w:color="auto" w:fill="auto"/>
            <w:vAlign w:val="center"/>
          </w:tcPr>
          <w:p w14:paraId="5CEE7C5B">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项目完成质量</w:t>
            </w:r>
          </w:p>
        </w:tc>
        <w:tc>
          <w:tcPr>
            <w:tcW w:w="833" w:type="pct"/>
            <w:tcBorders>
              <w:top w:val="nil"/>
              <w:left w:val="nil"/>
              <w:bottom w:val="single" w:color="auto" w:sz="4" w:space="0"/>
              <w:right w:val="single" w:color="auto" w:sz="4" w:space="0"/>
            </w:tcBorders>
            <w:shd w:val="clear" w:color="auto" w:fill="auto"/>
            <w:vAlign w:val="center"/>
          </w:tcPr>
          <w:p w14:paraId="07F4D76D">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1FBE98AC">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6C1B142F">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72568D91">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70D448F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成本指标</w:t>
            </w:r>
          </w:p>
        </w:tc>
        <w:tc>
          <w:tcPr>
            <w:tcW w:w="833" w:type="pct"/>
            <w:tcBorders>
              <w:top w:val="nil"/>
              <w:left w:val="nil"/>
              <w:bottom w:val="single" w:color="auto" w:sz="4" w:space="0"/>
              <w:right w:val="single" w:color="auto" w:sz="4" w:space="0"/>
            </w:tcBorders>
            <w:shd w:val="clear" w:color="auto" w:fill="auto"/>
            <w:vAlign w:val="center"/>
          </w:tcPr>
          <w:p w14:paraId="7E141F05">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不超年初预算</w:t>
            </w:r>
          </w:p>
        </w:tc>
        <w:tc>
          <w:tcPr>
            <w:tcW w:w="833" w:type="pct"/>
            <w:tcBorders>
              <w:top w:val="nil"/>
              <w:left w:val="nil"/>
              <w:bottom w:val="single" w:color="auto" w:sz="4" w:space="0"/>
              <w:right w:val="single" w:color="auto" w:sz="4" w:space="0"/>
            </w:tcBorders>
            <w:shd w:val="clear" w:color="auto" w:fill="auto"/>
            <w:vAlign w:val="center"/>
          </w:tcPr>
          <w:p w14:paraId="058BBAF5">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不超年初预算</w:t>
            </w:r>
          </w:p>
        </w:tc>
        <w:tc>
          <w:tcPr>
            <w:tcW w:w="833" w:type="pct"/>
            <w:tcBorders>
              <w:top w:val="nil"/>
              <w:left w:val="nil"/>
              <w:bottom w:val="single" w:color="auto" w:sz="4" w:space="0"/>
              <w:right w:val="single" w:color="auto" w:sz="4" w:space="0"/>
            </w:tcBorders>
            <w:shd w:val="clear" w:color="auto" w:fill="auto"/>
            <w:vAlign w:val="center"/>
          </w:tcPr>
          <w:p w14:paraId="4F2F9513">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20</w:t>
            </w:r>
          </w:p>
        </w:tc>
      </w:tr>
      <w:tr w14:paraId="2C6A6F17">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0DE18C47">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3DD78C89">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7B46627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时效指标</w:t>
            </w:r>
          </w:p>
        </w:tc>
        <w:tc>
          <w:tcPr>
            <w:tcW w:w="833" w:type="pct"/>
            <w:tcBorders>
              <w:top w:val="nil"/>
              <w:left w:val="nil"/>
              <w:bottom w:val="single" w:color="auto" w:sz="4" w:space="0"/>
              <w:right w:val="single" w:color="auto" w:sz="4" w:space="0"/>
            </w:tcBorders>
            <w:shd w:val="clear" w:color="auto" w:fill="auto"/>
            <w:vAlign w:val="center"/>
          </w:tcPr>
          <w:p w14:paraId="1E200568">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项目按时完成</w:t>
            </w:r>
          </w:p>
        </w:tc>
        <w:tc>
          <w:tcPr>
            <w:tcW w:w="833" w:type="pct"/>
            <w:tcBorders>
              <w:top w:val="nil"/>
              <w:left w:val="nil"/>
              <w:bottom w:val="single" w:color="auto" w:sz="4" w:space="0"/>
              <w:right w:val="single" w:color="auto" w:sz="4" w:space="0"/>
            </w:tcBorders>
            <w:shd w:val="clear" w:color="auto" w:fill="auto"/>
            <w:vAlign w:val="center"/>
          </w:tcPr>
          <w:p w14:paraId="433931D6">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项目按时完成</w:t>
            </w:r>
          </w:p>
        </w:tc>
        <w:tc>
          <w:tcPr>
            <w:tcW w:w="833" w:type="pct"/>
            <w:tcBorders>
              <w:top w:val="nil"/>
              <w:left w:val="nil"/>
              <w:bottom w:val="single" w:color="auto" w:sz="4" w:space="0"/>
              <w:right w:val="single" w:color="auto" w:sz="4" w:space="0"/>
            </w:tcBorders>
            <w:shd w:val="clear" w:color="auto" w:fill="auto"/>
            <w:vAlign w:val="center"/>
          </w:tcPr>
          <w:p w14:paraId="0FB0F022">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7280977F">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77D3A0E4">
            <w:pPr>
              <w:widowControl/>
              <w:jc w:val="left"/>
              <w:rPr>
                <w:rFonts w:hint="eastAsia" w:ascii="宋体" w:hAnsi="宋体" w:eastAsia="宋体" w:cs="宋体"/>
                <w:kern w:val="0"/>
                <w:sz w:val="21"/>
                <w:szCs w:val="21"/>
              </w:rPr>
            </w:pPr>
          </w:p>
        </w:tc>
        <w:tc>
          <w:tcPr>
            <w:tcW w:w="833" w:type="pct"/>
            <w:vMerge w:val="restart"/>
            <w:tcBorders>
              <w:top w:val="nil"/>
              <w:left w:val="single" w:color="auto" w:sz="4" w:space="0"/>
              <w:bottom w:val="single" w:color="auto" w:sz="4" w:space="0"/>
              <w:right w:val="single" w:color="auto" w:sz="4" w:space="0"/>
            </w:tcBorders>
            <w:shd w:val="clear" w:color="auto" w:fill="auto"/>
            <w:vAlign w:val="center"/>
          </w:tcPr>
          <w:p w14:paraId="4E84471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效益指标</w:t>
            </w:r>
          </w:p>
        </w:tc>
        <w:tc>
          <w:tcPr>
            <w:tcW w:w="833" w:type="pct"/>
            <w:tcBorders>
              <w:top w:val="nil"/>
              <w:left w:val="nil"/>
              <w:bottom w:val="single" w:color="auto" w:sz="4" w:space="0"/>
              <w:right w:val="single" w:color="auto" w:sz="4" w:space="0"/>
            </w:tcBorders>
            <w:shd w:val="clear" w:color="auto" w:fill="auto"/>
            <w:vAlign w:val="center"/>
          </w:tcPr>
          <w:p w14:paraId="4056B15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经济效益指标</w:t>
            </w:r>
          </w:p>
        </w:tc>
        <w:tc>
          <w:tcPr>
            <w:tcW w:w="833" w:type="pct"/>
            <w:tcBorders>
              <w:top w:val="nil"/>
              <w:left w:val="nil"/>
              <w:bottom w:val="single" w:color="auto" w:sz="4" w:space="0"/>
              <w:right w:val="single" w:color="auto" w:sz="4" w:space="0"/>
            </w:tcBorders>
            <w:shd w:val="clear" w:color="auto" w:fill="auto"/>
            <w:vAlign w:val="center"/>
          </w:tcPr>
          <w:p w14:paraId="436692FD">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促进区域发展</w:t>
            </w:r>
          </w:p>
        </w:tc>
        <w:tc>
          <w:tcPr>
            <w:tcW w:w="833" w:type="pct"/>
            <w:tcBorders>
              <w:top w:val="nil"/>
              <w:left w:val="nil"/>
              <w:bottom w:val="single" w:color="auto" w:sz="4" w:space="0"/>
              <w:right w:val="single" w:color="auto" w:sz="4" w:space="0"/>
            </w:tcBorders>
            <w:shd w:val="clear" w:color="auto" w:fill="auto"/>
            <w:vAlign w:val="center"/>
          </w:tcPr>
          <w:p w14:paraId="24AB2C9B">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促进区域发展</w:t>
            </w:r>
          </w:p>
        </w:tc>
        <w:tc>
          <w:tcPr>
            <w:tcW w:w="833" w:type="pct"/>
            <w:tcBorders>
              <w:top w:val="nil"/>
              <w:left w:val="nil"/>
              <w:bottom w:val="single" w:color="auto" w:sz="4" w:space="0"/>
              <w:right w:val="single" w:color="auto" w:sz="4" w:space="0"/>
            </w:tcBorders>
            <w:shd w:val="clear" w:color="auto" w:fill="auto"/>
            <w:vAlign w:val="center"/>
          </w:tcPr>
          <w:p w14:paraId="069948B6">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1BD9298D">
        <w:tblPrEx>
          <w:tblCellMar>
            <w:top w:w="0" w:type="dxa"/>
            <w:left w:w="108" w:type="dxa"/>
            <w:bottom w:w="0" w:type="dxa"/>
            <w:right w:w="108" w:type="dxa"/>
          </w:tblCellMar>
        </w:tblPrEx>
        <w:trPr>
          <w:trHeight w:val="90" w:hRule="atLeast"/>
        </w:trPr>
        <w:tc>
          <w:tcPr>
            <w:tcW w:w="833" w:type="pct"/>
            <w:vMerge w:val="continue"/>
            <w:tcBorders>
              <w:top w:val="nil"/>
              <w:left w:val="single" w:color="auto" w:sz="4" w:space="0"/>
              <w:bottom w:val="single" w:color="auto" w:sz="4" w:space="0"/>
              <w:right w:val="single" w:color="auto" w:sz="4" w:space="0"/>
            </w:tcBorders>
            <w:vAlign w:val="center"/>
          </w:tcPr>
          <w:p w14:paraId="03A06F3E">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45674FA9">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5113B381">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社会效益指标</w:t>
            </w:r>
          </w:p>
        </w:tc>
        <w:tc>
          <w:tcPr>
            <w:tcW w:w="833" w:type="pct"/>
            <w:tcBorders>
              <w:top w:val="nil"/>
              <w:left w:val="nil"/>
              <w:bottom w:val="single" w:color="auto" w:sz="4" w:space="0"/>
              <w:right w:val="single" w:color="auto" w:sz="4" w:space="0"/>
            </w:tcBorders>
            <w:shd w:val="clear" w:color="auto" w:fill="auto"/>
            <w:vAlign w:val="center"/>
          </w:tcPr>
          <w:p w14:paraId="11A4012B">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促进区域发展</w:t>
            </w:r>
          </w:p>
        </w:tc>
        <w:tc>
          <w:tcPr>
            <w:tcW w:w="833" w:type="pct"/>
            <w:tcBorders>
              <w:top w:val="nil"/>
              <w:left w:val="nil"/>
              <w:bottom w:val="single" w:color="auto" w:sz="4" w:space="0"/>
              <w:right w:val="single" w:color="auto" w:sz="4" w:space="0"/>
            </w:tcBorders>
            <w:shd w:val="clear" w:color="auto" w:fill="auto"/>
            <w:vAlign w:val="center"/>
          </w:tcPr>
          <w:p w14:paraId="53632127">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促进区域发展</w:t>
            </w:r>
          </w:p>
        </w:tc>
        <w:tc>
          <w:tcPr>
            <w:tcW w:w="833" w:type="pct"/>
            <w:tcBorders>
              <w:top w:val="nil"/>
              <w:left w:val="nil"/>
              <w:bottom w:val="single" w:color="auto" w:sz="4" w:space="0"/>
              <w:right w:val="single" w:color="auto" w:sz="4" w:space="0"/>
            </w:tcBorders>
            <w:shd w:val="clear" w:color="auto" w:fill="auto"/>
            <w:vAlign w:val="center"/>
          </w:tcPr>
          <w:p w14:paraId="47F9748F">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3A8A7BD6">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721F8E68">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13B53801">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749EFC0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生态效益指标</w:t>
            </w:r>
          </w:p>
        </w:tc>
        <w:tc>
          <w:tcPr>
            <w:tcW w:w="833" w:type="pct"/>
            <w:tcBorders>
              <w:top w:val="nil"/>
              <w:left w:val="nil"/>
              <w:bottom w:val="single" w:color="auto" w:sz="4" w:space="0"/>
              <w:right w:val="single" w:color="auto" w:sz="4" w:space="0"/>
            </w:tcBorders>
            <w:shd w:val="clear" w:color="auto" w:fill="auto"/>
            <w:vAlign w:val="center"/>
          </w:tcPr>
          <w:p w14:paraId="775527AA">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通过实时舆论引导，营造绿色净月、高质量发展的浓厚氛围。</w:t>
            </w:r>
          </w:p>
        </w:tc>
        <w:tc>
          <w:tcPr>
            <w:tcW w:w="833" w:type="pct"/>
            <w:tcBorders>
              <w:top w:val="nil"/>
              <w:left w:val="nil"/>
              <w:bottom w:val="single" w:color="auto" w:sz="4" w:space="0"/>
              <w:right w:val="single" w:color="auto" w:sz="4" w:space="0"/>
            </w:tcBorders>
            <w:shd w:val="clear" w:color="auto" w:fill="auto"/>
            <w:vAlign w:val="center"/>
          </w:tcPr>
          <w:p w14:paraId="029761C7">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通过实时舆论引导，营造绿色净月、高质量发展的浓厚氛围。</w:t>
            </w:r>
          </w:p>
        </w:tc>
        <w:tc>
          <w:tcPr>
            <w:tcW w:w="833" w:type="pct"/>
            <w:tcBorders>
              <w:top w:val="nil"/>
              <w:left w:val="nil"/>
              <w:bottom w:val="single" w:color="auto" w:sz="4" w:space="0"/>
              <w:right w:val="single" w:color="auto" w:sz="4" w:space="0"/>
            </w:tcBorders>
            <w:shd w:val="clear" w:color="auto" w:fill="auto"/>
            <w:vAlign w:val="center"/>
          </w:tcPr>
          <w:p w14:paraId="29D07A48">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05DE28EE">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68854B5D">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563D5EC9">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35D403F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可持续影响指标</w:t>
            </w:r>
          </w:p>
        </w:tc>
        <w:tc>
          <w:tcPr>
            <w:tcW w:w="833" w:type="pct"/>
            <w:tcBorders>
              <w:top w:val="nil"/>
              <w:left w:val="nil"/>
              <w:bottom w:val="single" w:color="auto" w:sz="4" w:space="0"/>
              <w:right w:val="single" w:color="auto" w:sz="4" w:space="0"/>
            </w:tcBorders>
            <w:shd w:val="clear" w:color="auto" w:fill="auto"/>
            <w:vAlign w:val="center"/>
          </w:tcPr>
          <w:p w14:paraId="3D0E9FC6">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通过实时舆论引导，营造绿色净月、高质量发展的浓厚氛围。</w:t>
            </w:r>
          </w:p>
        </w:tc>
        <w:tc>
          <w:tcPr>
            <w:tcW w:w="833" w:type="pct"/>
            <w:tcBorders>
              <w:top w:val="nil"/>
              <w:left w:val="nil"/>
              <w:bottom w:val="single" w:color="auto" w:sz="4" w:space="0"/>
              <w:right w:val="single" w:color="auto" w:sz="4" w:space="0"/>
            </w:tcBorders>
            <w:shd w:val="clear" w:color="auto" w:fill="auto"/>
            <w:vAlign w:val="center"/>
          </w:tcPr>
          <w:p w14:paraId="22C71E50">
            <w:pPr>
              <w:widowControl/>
              <w:jc w:val="left"/>
              <w:rPr>
                <w:rFonts w:hint="eastAsia" w:ascii="仿宋" w:hAnsi="仿宋" w:eastAsia="仿宋" w:cs="宋体"/>
                <w:kern w:val="0"/>
                <w:sz w:val="20"/>
                <w:szCs w:val="20"/>
                <w:lang w:val="en-US" w:eastAsia="zh-CN" w:bidi="ar-SA"/>
              </w:rPr>
            </w:pPr>
            <w:r>
              <w:rPr>
                <w:rFonts w:hint="eastAsia" w:cs="宋体" w:asciiTheme="majorEastAsia" w:hAnsiTheme="majorEastAsia" w:eastAsiaTheme="majorEastAsia"/>
                <w:kern w:val="0"/>
                <w:szCs w:val="21"/>
              </w:rPr>
              <w:t>通过实时舆论引导，营造绿色净月、高质量发展的浓厚氛围。</w:t>
            </w:r>
          </w:p>
        </w:tc>
        <w:tc>
          <w:tcPr>
            <w:tcW w:w="833" w:type="pct"/>
            <w:tcBorders>
              <w:top w:val="nil"/>
              <w:left w:val="nil"/>
              <w:bottom w:val="single" w:color="auto" w:sz="4" w:space="0"/>
              <w:right w:val="single" w:color="auto" w:sz="4" w:space="0"/>
            </w:tcBorders>
            <w:shd w:val="clear" w:color="auto" w:fill="auto"/>
            <w:vAlign w:val="center"/>
          </w:tcPr>
          <w:p w14:paraId="12B2EA7D">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62F3E6D9">
        <w:tblPrEx>
          <w:tblCellMar>
            <w:top w:w="0" w:type="dxa"/>
            <w:left w:w="108" w:type="dxa"/>
            <w:bottom w:w="0" w:type="dxa"/>
            <w:right w:w="108" w:type="dxa"/>
          </w:tblCellMar>
        </w:tblPrEx>
        <w:trPr>
          <w:trHeight w:val="104" w:hRule="atLeast"/>
        </w:trPr>
        <w:tc>
          <w:tcPr>
            <w:tcW w:w="833" w:type="pct"/>
            <w:vMerge w:val="continue"/>
            <w:tcBorders>
              <w:top w:val="nil"/>
              <w:left w:val="single" w:color="auto" w:sz="4" w:space="0"/>
              <w:bottom w:val="single" w:color="auto" w:sz="4" w:space="0"/>
              <w:right w:val="single" w:color="auto" w:sz="4" w:space="0"/>
            </w:tcBorders>
            <w:vAlign w:val="center"/>
          </w:tcPr>
          <w:p w14:paraId="240D49B0">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17CB0356">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0F2498D2">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满意度指标</w:t>
            </w:r>
          </w:p>
        </w:tc>
        <w:tc>
          <w:tcPr>
            <w:tcW w:w="1420" w:type="dxa"/>
            <w:tcBorders>
              <w:top w:val="nil"/>
              <w:left w:val="nil"/>
              <w:bottom w:val="single" w:color="auto" w:sz="4" w:space="0"/>
              <w:right w:val="single" w:color="auto" w:sz="4" w:space="0"/>
            </w:tcBorders>
            <w:shd w:val="clear" w:color="auto" w:fill="auto"/>
            <w:vAlign w:val="center"/>
          </w:tcPr>
          <w:p w14:paraId="0C1F32B6">
            <w:pPr>
              <w:widowControl/>
              <w:jc w:val="left"/>
              <w:rPr>
                <w:rFonts w:hint="eastAsia" w:ascii="宋体" w:hAnsi="宋体" w:eastAsia="宋体" w:cs="宋体"/>
                <w:kern w:val="0"/>
                <w:sz w:val="21"/>
                <w:szCs w:val="21"/>
              </w:rPr>
            </w:pPr>
            <w:r>
              <w:rPr>
                <w:rFonts w:hint="eastAsia" w:ascii="宋体" w:hAnsi="宋体" w:eastAsia="宋体" w:cs="宋体"/>
                <w:kern w:val="0"/>
                <w:sz w:val="20"/>
                <w:szCs w:val="20"/>
                <w:lang w:eastAsia="zh-CN"/>
              </w:rPr>
              <w:t>服务对象满意度</w:t>
            </w:r>
          </w:p>
        </w:tc>
        <w:tc>
          <w:tcPr>
            <w:tcW w:w="1420" w:type="dxa"/>
            <w:tcBorders>
              <w:top w:val="nil"/>
              <w:left w:val="nil"/>
              <w:bottom w:val="single" w:color="auto" w:sz="4" w:space="0"/>
              <w:right w:val="single" w:color="auto" w:sz="4" w:space="0"/>
            </w:tcBorders>
            <w:shd w:val="clear" w:color="auto" w:fill="auto"/>
            <w:vAlign w:val="center"/>
          </w:tcPr>
          <w:p w14:paraId="4122D684">
            <w:pPr>
              <w:widowControl/>
              <w:jc w:val="left"/>
              <w:rPr>
                <w:rFonts w:hint="eastAsia" w:ascii="宋体" w:hAnsi="宋体" w:eastAsia="宋体" w:cs="宋体"/>
                <w:kern w:val="0"/>
                <w:sz w:val="21"/>
                <w:szCs w:val="21"/>
              </w:rPr>
            </w:pPr>
            <w:r>
              <w:rPr>
                <w:rFonts w:hint="eastAsia" w:ascii="宋体" w:hAnsi="宋体" w:eastAsia="宋体" w:cs="宋体"/>
                <w:kern w:val="0"/>
                <w:sz w:val="20"/>
                <w:szCs w:val="20"/>
                <w:lang w:eastAsia="zh-CN"/>
              </w:rPr>
              <w:t>服务对象满意度</w:t>
            </w:r>
          </w:p>
        </w:tc>
        <w:tc>
          <w:tcPr>
            <w:tcW w:w="1421" w:type="dxa"/>
            <w:tcBorders>
              <w:top w:val="nil"/>
              <w:left w:val="nil"/>
              <w:bottom w:val="single" w:color="auto" w:sz="4" w:space="0"/>
              <w:right w:val="single" w:color="auto" w:sz="4" w:space="0"/>
            </w:tcBorders>
            <w:shd w:val="clear" w:color="auto" w:fill="auto"/>
            <w:vAlign w:val="center"/>
          </w:tcPr>
          <w:p w14:paraId="66E35DFE">
            <w:pPr>
              <w:widowControl/>
              <w:jc w:val="left"/>
              <w:rPr>
                <w:rFonts w:hint="eastAsia" w:ascii="宋体" w:hAnsi="宋体" w:eastAsia="宋体" w:cs="宋体"/>
                <w:kern w:val="0"/>
                <w:sz w:val="21"/>
                <w:szCs w:val="21"/>
              </w:rPr>
            </w:pPr>
            <w:r>
              <w:rPr>
                <w:rFonts w:hint="eastAsia" w:ascii="宋体" w:hAnsi="宋体" w:eastAsia="宋体" w:cs="宋体"/>
                <w:kern w:val="0"/>
                <w:sz w:val="20"/>
                <w:szCs w:val="20"/>
                <w:lang w:val="en-US" w:eastAsia="zh-CN"/>
              </w:rPr>
              <w:t>10</w:t>
            </w:r>
          </w:p>
        </w:tc>
      </w:tr>
    </w:tbl>
    <w:p w14:paraId="3D5BABD3">
      <w:pPr>
        <w:widowControl/>
        <w:jc w:val="left"/>
        <w:rPr>
          <w:rFonts w:asciiTheme="minorEastAsia" w:hAnsiTheme="minorEastAsia"/>
          <w:sz w:val="32"/>
          <w:szCs w:val="32"/>
        </w:rPr>
      </w:pPr>
    </w:p>
    <w:p w14:paraId="652B38A3">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675DA3F6">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204A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7B67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323E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66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A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“点亮微心愿，关爱暖童心”——净月高新区关工委阳光关爱行动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7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4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0674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6F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C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3D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5046">
            <w:pPr>
              <w:jc w:val="center"/>
              <w:rPr>
                <w:rFonts w:hint="eastAsia" w:ascii="宋体" w:hAnsi="宋体" w:eastAsia="宋体" w:cs="宋体"/>
                <w:i w:val="0"/>
                <w:iCs w:val="0"/>
                <w:color w:val="000000"/>
                <w:sz w:val="21"/>
                <w:szCs w:val="21"/>
                <w:u w:val="none"/>
              </w:rPr>
            </w:pPr>
          </w:p>
        </w:tc>
      </w:tr>
      <w:tr w14:paraId="4FD3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53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5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0A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7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0B94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AD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6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58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E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7994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D6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4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43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7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25万元</w:t>
            </w:r>
          </w:p>
        </w:tc>
      </w:tr>
      <w:tr w14:paraId="35A0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21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8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A4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C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2026年1月1日</w:t>
            </w:r>
          </w:p>
        </w:tc>
      </w:tr>
      <w:tr w14:paraId="3B07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83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C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2026年12月31日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F6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1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72C2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75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F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7"/>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D0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5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7414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3A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D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7"/>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11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F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5D8D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69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2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聚焦困境青少年在生产生活中的实际困难、具体关切，以组织搭平台、青少年提诉求、各级关工委领办为基本要求，广泛征集微心愿，通过多措并举，帮助受助人实现心愿。</w:t>
            </w:r>
          </w:p>
        </w:tc>
      </w:tr>
      <w:tr w14:paraId="5914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94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4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《净月高新区关工委2026年工作要点》</w:t>
            </w:r>
          </w:p>
        </w:tc>
      </w:tr>
      <w:tr w14:paraId="4AE1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1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EE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充分体现“为党政分忧、为国家育才、为百姓解难、为稳定助力”的职能作用，更好地服务困境青少年，帮助其解决学习和生活中的实际困难</w:t>
            </w:r>
          </w:p>
        </w:tc>
      </w:tr>
      <w:tr w14:paraId="0CB5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3D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4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063F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B0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6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全年至少开展两次点亮微心愿活动，购置微心愿物资帮扶辖区困境青少年</w:t>
            </w:r>
          </w:p>
        </w:tc>
      </w:tr>
      <w:tr w14:paraId="1E18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E3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FE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聚焦困境青少年在生产生活中的实际困难、具体关切，以组织搭平台、青少年提诉求、各级关工委领办的方式，广泛征集微心愿，通过多措并举，帮助受助人实现心愿</w:t>
            </w:r>
          </w:p>
        </w:tc>
      </w:tr>
      <w:tr w14:paraId="11AD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71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A09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为困难家庭提供物质帮助及精神慰藉，让困境青少年切实感受到党和政府的关爱与温暖</w:t>
            </w:r>
          </w:p>
        </w:tc>
      </w:tr>
      <w:tr w14:paraId="200C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EC1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9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4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D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7B2E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373B8">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4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FA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B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购置微心愿物资帮扶辖区全部困境青少年</w:t>
            </w:r>
          </w:p>
        </w:tc>
      </w:tr>
      <w:tr w14:paraId="23F9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0783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128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74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帮助困境青少年解决学习和生活中的困难</w:t>
            </w:r>
          </w:p>
        </w:tc>
      </w:tr>
      <w:tr w14:paraId="704F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309F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FF1B">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1B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F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16A1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3801">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B6A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41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21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24DD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F5C36">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4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BB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39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体现“为党政分忧、为国家育才、为百姓解难、为稳定助力”的职能作用</w:t>
            </w:r>
          </w:p>
        </w:tc>
      </w:tr>
      <w:tr w14:paraId="179D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A98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EB96">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CB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39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体现“为党政分忧、为国家育才、为百姓解难、为稳定助力”的职能作用</w:t>
            </w:r>
          </w:p>
        </w:tc>
      </w:tr>
      <w:tr w14:paraId="59C2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BFD2">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C56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C2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CD8C">
            <w:pPr>
              <w:rPr>
                <w:rFonts w:hint="eastAsia" w:ascii="宋体" w:hAnsi="宋体" w:eastAsia="宋体" w:cs="宋体"/>
                <w:i w:val="0"/>
                <w:iCs w:val="0"/>
                <w:color w:val="000000"/>
                <w:sz w:val="21"/>
                <w:szCs w:val="21"/>
                <w:u w:val="none"/>
              </w:rPr>
            </w:pPr>
          </w:p>
        </w:tc>
      </w:tr>
      <w:tr w14:paraId="706C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76D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D66B">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F2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BE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体现“为党政分忧、为国家育才、为百姓解难、为稳定助力”的职能作用</w:t>
            </w:r>
          </w:p>
        </w:tc>
      </w:tr>
      <w:tr w14:paraId="46DD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8CDB">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C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640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助力困境青少年实现微心愿</w:t>
            </w:r>
          </w:p>
        </w:tc>
      </w:tr>
      <w:tr w14:paraId="3862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CE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5FEF">
            <w:pPr>
              <w:jc w:val="center"/>
              <w:rPr>
                <w:rFonts w:hint="eastAsia" w:ascii="宋体" w:hAnsi="宋体" w:eastAsia="宋体" w:cs="宋体"/>
                <w:i w:val="0"/>
                <w:iCs w:val="0"/>
                <w:color w:val="000000"/>
                <w:sz w:val="21"/>
                <w:szCs w:val="21"/>
                <w:u w:val="none"/>
              </w:rPr>
            </w:pPr>
          </w:p>
        </w:tc>
      </w:tr>
    </w:tbl>
    <w:p w14:paraId="441C76C2">
      <w:pPr>
        <w:jc w:val="center"/>
        <w:rPr>
          <w:rFonts w:hint="eastAsia" w:asciiTheme="minorEastAsia" w:hAnsiTheme="minorEastAsia"/>
          <w:b/>
          <w:sz w:val="44"/>
          <w:szCs w:val="44"/>
        </w:rPr>
      </w:pPr>
    </w:p>
    <w:p w14:paraId="2E37EBBD">
      <w:pPr>
        <w:jc w:val="center"/>
        <w:rPr>
          <w:rFonts w:hint="eastAsia" w:asciiTheme="minorEastAsia" w:hAnsiTheme="minorEastAsia"/>
          <w:b/>
          <w:sz w:val="44"/>
          <w:szCs w:val="44"/>
        </w:rPr>
      </w:pPr>
    </w:p>
    <w:p w14:paraId="0AD1CB64">
      <w:pPr>
        <w:jc w:val="center"/>
        <w:rPr>
          <w:rFonts w:hint="eastAsia" w:asciiTheme="minorEastAsia" w:hAnsiTheme="minorEastAsia"/>
          <w:b/>
          <w:sz w:val="44"/>
          <w:szCs w:val="44"/>
        </w:rPr>
      </w:pPr>
    </w:p>
    <w:p w14:paraId="31FFD6DB">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33107698">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4D7D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0FE3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48F9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40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0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“点亮微心愿，关爱暖童心”——净月高新区关工委阳光关爱行动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8E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A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2BFA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8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0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1A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3B6B">
            <w:pPr>
              <w:jc w:val="center"/>
              <w:rPr>
                <w:rFonts w:hint="eastAsia" w:ascii="宋体" w:hAnsi="宋体" w:eastAsia="宋体" w:cs="宋体"/>
                <w:i w:val="0"/>
                <w:iCs w:val="0"/>
                <w:color w:val="000000"/>
                <w:sz w:val="21"/>
                <w:szCs w:val="21"/>
                <w:u w:val="none"/>
              </w:rPr>
            </w:pPr>
          </w:p>
        </w:tc>
      </w:tr>
      <w:tr w14:paraId="6BB9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2B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7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40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A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1772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05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7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3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1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0E55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91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1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AD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1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3万元</w:t>
            </w:r>
          </w:p>
        </w:tc>
      </w:tr>
      <w:tr w14:paraId="68F9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A2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C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78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1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10B7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CA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1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E5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F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62B4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EB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B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E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0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792B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F2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3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9F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4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6D52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57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3D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聚焦困境青少年在学习教育中的实际困难、具体关切，为本年度参加中考、高考的困境青少年提供助学金，帮助受助人家庭减轻教育经费负担。</w:t>
            </w:r>
          </w:p>
        </w:tc>
      </w:tr>
      <w:tr w14:paraId="36F4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AF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B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《净月高新区关工委2026年工作要点》</w:t>
            </w:r>
          </w:p>
        </w:tc>
      </w:tr>
      <w:tr w14:paraId="3D56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61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EA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充分体现“为党政分忧、为国家育才、为百姓解难、为稳定助力”的职能作用，更好地服务困境青少年，帮助其解决学习和生活中的实际困难</w:t>
            </w:r>
          </w:p>
        </w:tc>
      </w:tr>
      <w:tr w14:paraId="6204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3B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1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469E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4D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3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在中考、高考时间开展点亮微心愿活动，为参加中、高考的辖区困境青少年提供助学金帮扶</w:t>
            </w:r>
          </w:p>
        </w:tc>
      </w:tr>
      <w:tr w14:paraId="277D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80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99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充分体现“为党政分忧、为国家育才、为百姓解难、为稳定助力”的职能作用，更好地服务困境青少年，帮助其解决学习和生活中的实际困难</w:t>
            </w:r>
          </w:p>
        </w:tc>
      </w:tr>
      <w:tr w14:paraId="0A7C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A2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48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为中、高考困难考生发放助学补贴，让困境青少年切实感受到党和政府的关爱与温暖</w:t>
            </w:r>
          </w:p>
        </w:tc>
      </w:tr>
      <w:tr w14:paraId="70F1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C1C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C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C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2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215D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43FCC">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5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EB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8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为参加中、高考的困难考生提供助学补贴</w:t>
            </w:r>
          </w:p>
        </w:tc>
      </w:tr>
      <w:tr w14:paraId="6BA2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009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89B6">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3B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B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帮助中高考困难考生解决学习生活中的困难</w:t>
            </w:r>
          </w:p>
        </w:tc>
      </w:tr>
      <w:tr w14:paraId="3EC4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9F4C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0C28">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C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7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0601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60B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208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66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8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0A4E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052FE">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9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0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AB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体现“为党政分忧、为国家育才、为百姓解难、为稳定助力”的职能作用</w:t>
            </w:r>
          </w:p>
        </w:tc>
      </w:tr>
      <w:tr w14:paraId="4A8F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B9DA">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BB83">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E5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0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体现“为党政分忧、为国家育才、为百姓解难、为稳定助力”的职能作用</w:t>
            </w:r>
          </w:p>
        </w:tc>
      </w:tr>
      <w:tr w14:paraId="56A8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A3B7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A1A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5E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2481">
            <w:pPr>
              <w:rPr>
                <w:rFonts w:hint="eastAsia" w:ascii="宋体" w:hAnsi="宋体" w:eastAsia="宋体" w:cs="宋体"/>
                <w:i w:val="0"/>
                <w:iCs w:val="0"/>
                <w:color w:val="000000"/>
                <w:sz w:val="21"/>
                <w:szCs w:val="21"/>
                <w:u w:val="none"/>
              </w:rPr>
            </w:pPr>
          </w:p>
        </w:tc>
      </w:tr>
      <w:tr w14:paraId="03D5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35C4C">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CE58">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DC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F3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体现“为党政分忧、为国家育才、为百姓解难、为稳定助力”的职能作用</w:t>
            </w:r>
          </w:p>
        </w:tc>
      </w:tr>
      <w:tr w14:paraId="3CCB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9A6C2">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B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55B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为中、高考困难考生提供慰问补贴</w:t>
            </w:r>
          </w:p>
        </w:tc>
      </w:tr>
      <w:tr w14:paraId="746B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E7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3D4B">
            <w:pPr>
              <w:jc w:val="center"/>
              <w:rPr>
                <w:rFonts w:hint="eastAsia" w:ascii="宋体" w:hAnsi="宋体" w:eastAsia="宋体" w:cs="宋体"/>
                <w:i w:val="0"/>
                <w:iCs w:val="0"/>
                <w:color w:val="000000"/>
                <w:sz w:val="21"/>
                <w:szCs w:val="21"/>
                <w:u w:val="none"/>
              </w:rPr>
            </w:pPr>
          </w:p>
        </w:tc>
      </w:tr>
    </w:tbl>
    <w:p w14:paraId="0D0CAC2A">
      <w:pPr>
        <w:jc w:val="center"/>
        <w:rPr>
          <w:rFonts w:asciiTheme="minorEastAsia" w:hAnsiTheme="minorEastAsia"/>
          <w:sz w:val="32"/>
          <w:szCs w:val="32"/>
        </w:rPr>
      </w:pPr>
    </w:p>
    <w:p w14:paraId="4465039A">
      <w:pPr>
        <w:jc w:val="left"/>
        <w:rPr>
          <w:rFonts w:asciiTheme="minorEastAsia" w:hAnsiTheme="minorEastAsia"/>
          <w:sz w:val="32"/>
          <w:szCs w:val="32"/>
        </w:rPr>
      </w:pPr>
    </w:p>
    <w:p w14:paraId="74813DF7">
      <w:pPr>
        <w:jc w:val="left"/>
        <w:rPr>
          <w:rFonts w:asciiTheme="minorEastAsia" w:hAnsiTheme="minorEastAsia"/>
          <w:sz w:val="32"/>
          <w:szCs w:val="32"/>
        </w:rPr>
      </w:pPr>
    </w:p>
    <w:p w14:paraId="52753176">
      <w:pPr>
        <w:jc w:val="center"/>
        <w:rPr>
          <w:rFonts w:hint="eastAsia" w:asciiTheme="minorEastAsia" w:hAnsiTheme="minorEastAsia"/>
          <w:b/>
          <w:sz w:val="44"/>
          <w:szCs w:val="44"/>
        </w:rPr>
      </w:pPr>
    </w:p>
    <w:p w14:paraId="3A1C9101">
      <w:pPr>
        <w:jc w:val="center"/>
        <w:rPr>
          <w:rFonts w:hint="eastAsia" w:asciiTheme="minorEastAsia" w:hAnsiTheme="minorEastAsia"/>
          <w:b/>
          <w:sz w:val="44"/>
          <w:szCs w:val="44"/>
        </w:rPr>
      </w:pPr>
      <w:r>
        <w:rPr>
          <w:rFonts w:hint="eastAsia" w:asciiTheme="minorEastAsia" w:hAnsiTheme="minorEastAsia"/>
          <w:b/>
          <w:sz w:val="44"/>
          <w:szCs w:val="44"/>
        </w:rPr>
        <w:t>项目申报基本信息表</w:t>
      </w:r>
    </w:p>
    <w:p w14:paraId="67D0BF5D">
      <w:pPr>
        <w:jc w:val="center"/>
        <w:rPr>
          <w:rFonts w:hint="eastAsia" w:asciiTheme="minorEastAsia" w:hAnsiTheme="minorEastAsia"/>
          <w:b/>
          <w:sz w:val="44"/>
          <w:szCs w:val="44"/>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3115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03C2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0552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A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4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“点亮微心愿，关爱暖童心”——净月高新区关工委阳光关爱行动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87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0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2073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4B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6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C4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0766">
            <w:pPr>
              <w:jc w:val="center"/>
              <w:rPr>
                <w:rFonts w:hint="eastAsia" w:ascii="宋体" w:hAnsi="宋体" w:eastAsia="宋体" w:cs="宋体"/>
                <w:i w:val="0"/>
                <w:iCs w:val="0"/>
                <w:color w:val="000000"/>
                <w:sz w:val="21"/>
                <w:szCs w:val="21"/>
                <w:u w:val="none"/>
              </w:rPr>
            </w:pPr>
          </w:p>
        </w:tc>
      </w:tr>
      <w:tr w14:paraId="3E48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FB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E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2F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7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15C1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1E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3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4D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0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7CA9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71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5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D1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9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2万元</w:t>
            </w:r>
          </w:p>
        </w:tc>
      </w:tr>
      <w:tr w14:paraId="4A02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AA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B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46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0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1CF3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37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2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C6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5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4852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C4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D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2C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0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65219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34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B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5B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E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20B4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68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11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以组织搭平台、青少年提诉求、各级关工委领办为基本要求，广泛征集亟待解决辖区困境青少年在学习生活中的实际困难，通过购置生活用品（含春节慰问物资），帮助受助人解决困难</w:t>
            </w:r>
          </w:p>
        </w:tc>
      </w:tr>
      <w:tr w14:paraId="637E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81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4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《净月高新区关工委2026年工作要点》</w:t>
            </w:r>
          </w:p>
        </w:tc>
      </w:tr>
      <w:tr w14:paraId="2267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BC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EE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充分体现“为党政分忧、为国家育才、为百姓解难、为稳定助力”的职能作用，更好地服务困境青少年，帮助其解决学习和生活中的实际困难</w:t>
            </w:r>
          </w:p>
        </w:tc>
      </w:tr>
      <w:tr w14:paraId="6129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55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5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2CD1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17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4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开展点亮微心愿活动，购置生活用品（含春节慰问物资）帮扶辖区困境青少年</w:t>
            </w:r>
          </w:p>
        </w:tc>
      </w:tr>
      <w:tr w14:paraId="1597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CD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39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以组织搭平台、青少年提诉求、各级关工委领办为基本要求，广泛征集亟待解决辖区困境青少年在学习生活中的实际困难，通过购置生活用品（含春节慰问物资），帮助受助人解决困难</w:t>
            </w:r>
          </w:p>
        </w:tc>
      </w:tr>
      <w:tr w14:paraId="7252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B0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B1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为困难家庭提供物质帮助及精神慰藉，让困境青少年切实感受到党和政府的关爱与温暖</w:t>
            </w:r>
          </w:p>
        </w:tc>
      </w:tr>
      <w:tr w14:paraId="3E0A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F70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A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4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C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5A9C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AFE7F">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1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F8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B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购置生活用品（含春节慰问物资）帮扶困境青少年</w:t>
            </w:r>
          </w:p>
        </w:tc>
      </w:tr>
      <w:tr w14:paraId="1F74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8F9D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FACC">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82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4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帮助困境青少年解决学习和生活中的困难</w:t>
            </w:r>
          </w:p>
        </w:tc>
      </w:tr>
      <w:tr w14:paraId="6A95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DDAF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2B23">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A0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4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6C54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790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D46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21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57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037A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783B6">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1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58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C5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体现“为党政分忧、为国家育才、为百姓解难、为稳定助力”的职能作用</w:t>
            </w:r>
          </w:p>
        </w:tc>
      </w:tr>
      <w:tr w14:paraId="3CEE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121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46A3">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80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F7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体现“为党政分忧、为国家育才、为百姓解难、为稳定助力”的职能作用</w:t>
            </w:r>
          </w:p>
        </w:tc>
      </w:tr>
      <w:tr w14:paraId="1EA4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7F7B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0D78">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9C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37A9">
            <w:pPr>
              <w:rPr>
                <w:rFonts w:hint="eastAsia" w:ascii="宋体" w:hAnsi="宋体" w:eastAsia="宋体" w:cs="宋体"/>
                <w:i w:val="0"/>
                <w:iCs w:val="0"/>
                <w:color w:val="000000"/>
                <w:sz w:val="21"/>
                <w:szCs w:val="21"/>
                <w:u w:val="none"/>
              </w:rPr>
            </w:pPr>
          </w:p>
        </w:tc>
      </w:tr>
      <w:tr w14:paraId="494F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9BED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340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2F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63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体现“为党政分忧、为国家育才、为百姓解难、为稳定助力”的职能作用</w:t>
            </w:r>
          </w:p>
        </w:tc>
      </w:tr>
      <w:tr w14:paraId="57A2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9724">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B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59A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助力困境青少年家庭解决实际困难</w:t>
            </w:r>
          </w:p>
        </w:tc>
      </w:tr>
      <w:tr w14:paraId="3E04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72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B636">
            <w:pPr>
              <w:jc w:val="center"/>
              <w:rPr>
                <w:rFonts w:hint="eastAsia" w:ascii="宋体" w:hAnsi="宋体" w:eastAsia="宋体" w:cs="宋体"/>
                <w:i w:val="0"/>
                <w:iCs w:val="0"/>
                <w:color w:val="000000"/>
                <w:sz w:val="21"/>
                <w:szCs w:val="21"/>
                <w:u w:val="none"/>
              </w:rPr>
            </w:pPr>
          </w:p>
        </w:tc>
      </w:tr>
    </w:tbl>
    <w:p w14:paraId="21D20846">
      <w:pPr>
        <w:jc w:val="left"/>
        <w:rPr>
          <w:rFonts w:asciiTheme="minorEastAsia" w:hAnsiTheme="minorEastAsia"/>
          <w:sz w:val="32"/>
          <w:szCs w:val="32"/>
        </w:rPr>
      </w:pPr>
    </w:p>
    <w:p w14:paraId="047983E3">
      <w:pPr>
        <w:jc w:val="left"/>
        <w:rPr>
          <w:rFonts w:asciiTheme="minorEastAsia" w:hAnsiTheme="minorEastAsia"/>
          <w:sz w:val="32"/>
          <w:szCs w:val="32"/>
        </w:rPr>
      </w:pPr>
    </w:p>
    <w:p w14:paraId="4BDFFB54">
      <w:pPr>
        <w:jc w:val="left"/>
        <w:rPr>
          <w:rFonts w:asciiTheme="minorEastAsia" w:hAnsiTheme="minorEastAsia"/>
          <w:sz w:val="32"/>
          <w:szCs w:val="32"/>
        </w:rPr>
      </w:pPr>
    </w:p>
    <w:p w14:paraId="15E36FC2">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20C2F2C7">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48D8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2A40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4125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E7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9FE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关工委机构运转经费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27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5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1AF32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EC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C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5E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0D11">
            <w:pPr>
              <w:jc w:val="center"/>
              <w:rPr>
                <w:rFonts w:hint="eastAsia" w:ascii="宋体" w:hAnsi="宋体" w:eastAsia="宋体" w:cs="宋体"/>
                <w:i w:val="0"/>
                <w:iCs w:val="0"/>
                <w:color w:val="000000"/>
                <w:sz w:val="21"/>
                <w:szCs w:val="21"/>
                <w:u w:val="none"/>
              </w:rPr>
            </w:pPr>
          </w:p>
        </w:tc>
      </w:tr>
      <w:tr w14:paraId="73DB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40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3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CF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F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办公类</w:t>
            </w:r>
          </w:p>
        </w:tc>
      </w:tr>
      <w:tr w14:paraId="2531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C6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1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A7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3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5639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33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1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3B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8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15万元</w:t>
            </w:r>
          </w:p>
        </w:tc>
      </w:tr>
      <w:tr w14:paraId="2CDF4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5E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F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E2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C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0E9F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35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8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89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D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7C87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36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A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C4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B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03FC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7B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4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1D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B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1351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27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B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支付关工委办公场所租赁费用</w:t>
            </w:r>
          </w:p>
        </w:tc>
      </w:tr>
      <w:tr w14:paraId="1C1A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AB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7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《中共长春市委关于加强以党的建设带动关工委建设工作的意见》</w:t>
            </w:r>
          </w:p>
        </w:tc>
      </w:tr>
      <w:tr w14:paraId="3AB5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EC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8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实际工作需要</w:t>
            </w:r>
          </w:p>
        </w:tc>
      </w:tr>
      <w:tr w14:paraId="10D7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24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F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57CE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2E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45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关工委的办公地净发创新大厦租赁标准为1.68元/平方米/天（不含物业、采暖、水电费等），按办公场所240平方米计，租赁费用约为15万元。</w:t>
            </w:r>
          </w:p>
        </w:tc>
      </w:tr>
      <w:tr w14:paraId="7331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32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6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满足关工委日常办公需求</w:t>
            </w:r>
          </w:p>
        </w:tc>
      </w:tr>
      <w:tr w14:paraId="355C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29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3C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使用面积涵盖各项工作职能所需的办公场地面积</w:t>
            </w:r>
          </w:p>
        </w:tc>
      </w:tr>
      <w:tr w14:paraId="4B15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C57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4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6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2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6E3E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D998D">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9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66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9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满足240平方米的办公面积</w:t>
            </w:r>
          </w:p>
        </w:tc>
      </w:tr>
      <w:tr w14:paraId="75B3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D8AB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CA89">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14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A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保障日常办公需求</w:t>
            </w:r>
          </w:p>
        </w:tc>
      </w:tr>
      <w:tr w14:paraId="37BC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E2D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0AC">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B2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4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180E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923E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D63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95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C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78BD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01779">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4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59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8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保障日常工作需求，提高工作效率</w:t>
            </w:r>
          </w:p>
        </w:tc>
      </w:tr>
      <w:tr w14:paraId="7443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4A2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BC45">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53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4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保障日常工作需求，提高工作效率</w:t>
            </w:r>
          </w:p>
        </w:tc>
      </w:tr>
      <w:tr w14:paraId="5337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2B00D">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6B6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56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5E36">
            <w:pPr>
              <w:rPr>
                <w:rFonts w:hint="eastAsia" w:ascii="宋体" w:hAnsi="宋体" w:eastAsia="宋体" w:cs="宋体"/>
                <w:i w:val="0"/>
                <w:iCs w:val="0"/>
                <w:color w:val="000000"/>
                <w:sz w:val="21"/>
                <w:szCs w:val="21"/>
                <w:u w:val="none"/>
              </w:rPr>
            </w:pPr>
          </w:p>
        </w:tc>
      </w:tr>
      <w:tr w14:paraId="27AC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2AA7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2501">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5A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A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保障日常工作需求，提高工作效率</w:t>
            </w:r>
          </w:p>
        </w:tc>
      </w:tr>
      <w:tr w14:paraId="2688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92AD8">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A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0A0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满足各项工作职能所需的办公场地面积</w:t>
            </w:r>
          </w:p>
        </w:tc>
      </w:tr>
      <w:tr w14:paraId="7611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8E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DBFC">
            <w:pPr>
              <w:jc w:val="center"/>
              <w:rPr>
                <w:rFonts w:hint="eastAsia" w:ascii="宋体" w:hAnsi="宋体" w:eastAsia="宋体" w:cs="宋体"/>
                <w:i w:val="0"/>
                <w:iCs w:val="0"/>
                <w:color w:val="000000"/>
                <w:sz w:val="21"/>
                <w:szCs w:val="21"/>
                <w:u w:val="none"/>
              </w:rPr>
            </w:pPr>
          </w:p>
        </w:tc>
      </w:tr>
    </w:tbl>
    <w:p w14:paraId="68B42750">
      <w:pPr>
        <w:jc w:val="center"/>
        <w:rPr>
          <w:rFonts w:hint="eastAsia" w:asciiTheme="minorEastAsia" w:hAnsiTheme="minorEastAsia"/>
          <w:b/>
          <w:sz w:val="44"/>
          <w:szCs w:val="44"/>
        </w:rPr>
      </w:pPr>
    </w:p>
    <w:p w14:paraId="407CF1BA">
      <w:pPr>
        <w:jc w:val="center"/>
        <w:rPr>
          <w:rFonts w:hint="eastAsia" w:asciiTheme="minorEastAsia" w:hAnsiTheme="minorEastAsia"/>
          <w:b/>
          <w:sz w:val="44"/>
          <w:szCs w:val="44"/>
        </w:rPr>
      </w:pPr>
    </w:p>
    <w:p w14:paraId="4EB23C07">
      <w:pPr>
        <w:jc w:val="center"/>
        <w:rPr>
          <w:rFonts w:hint="eastAsia" w:asciiTheme="minorEastAsia" w:hAnsiTheme="minorEastAsia"/>
          <w:b/>
          <w:sz w:val="44"/>
          <w:szCs w:val="44"/>
        </w:rPr>
      </w:pPr>
    </w:p>
    <w:p w14:paraId="19A6B0DF">
      <w:pPr>
        <w:jc w:val="center"/>
        <w:rPr>
          <w:rFonts w:hint="eastAsia" w:asciiTheme="minorEastAsia" w:hAnsiTheme="minorEastAsia"/>
          <w:b/>
          <w:sz w:val="44"/>
          <w:szCs w:val="44"/>
        </w:rPr>
      </w:pPr>
    </w:p>
    <w:p w14:paraId="1D6DF7BB">
      <w:pPr>
        <w:jc w:val="center"/>
        <w:rPr>
          <w:rFonts w:hint="eastAsia" w:asciiTheme="minorEastAsia" w:hAnsiTheme="minorEastAsia"/>
          <w:b/>
          <w:sz w:val="44"/>
          <w:szCs w:val="44"/>
        </w:rPr>
      </w:pPr>
    </w:p>
    <w:p w14:paraId="5AADD510">
      <w:pPr>
        <w:jc w:val="center"/>
        <w:rPr>
          <w:rFonts w:hint="eastAsia" w:asciiTheme="minorEastAsia" w:hAnsiTheme="minorEastAsia"/>
          <w:b/>
          <w:sz w:val="44"/>
          <w:szCs w:val="44"/>
        </w:rPr>
      </w:pPr>
    </w:p>
    <w:p w14:paraId="57F73648">
      <w:pPr>
        <w:jc w:val="center"/>
        <w:rPr>
          <w:rFonts w:hint="eastAsia" w:asciiTheme="minorEastAsia" w:hAnsiTheme="minorEastAsia"/>
          <w:b/>
          <w:sz w:val="44"/>
          <w:szCs w:val="44"/>
        </w:rPr>
      </w:pPr>
    </w:p>
    <w:p w14:paraId="24CFF92A">
      <w:pPr>
        <w:jc w:val="center"/>
        <w:rPr>
          <w:rFonts w:hint="eastAsia" w:asciiTheme="minorEastAsia" w:hAnsiTheme="minorEastAsia"/>
          <w:b/>
          <w:sz w:val="44"/>
          <w:szCs w:val="44"/>
        </w:rPr>
      </w:pPr>
    </w:p>
    <w:p w14:paraId="7E2F789A">
      <w:pPr>
        <w:jc w:val="center"/>
        <w:rPr>
          <w:rFonts w:hint="eastAsia" w:asciiTheme="minorEastAsia" w:hAnsiTheme="minorEastAsia"/>
          <w:b/>
          <w:sz w:val="44"/>
          <w:szCs w:val="44"/>
        </w:rPr>
      </w:pPr>
    </w:p>
    <w:p w14:paraId="092279E3">
      <w:pPr>
        <w:jc w:val="center"/>
        <w:rPr>
          <w:rFonts w:hint="eastAsia" w:asciiTheme="minorEastAsia" w:hAnsiTheme="minorEastAsia"/>
          <w:b/>
          <w:sz w:val="44"/>
          <w:szCs w:val="44"/>
        </w:rPr>
      </w:pPr>
    </w:p>
    <w:p w14:paraId="5BB74137">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0BE97AE1">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4CDF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F121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1F61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BB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37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关工委办公用品耗材及宣传片印刷等其他办公经费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CC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E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44DE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48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4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7E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4048">
            <w:pPr>
              <w:jc w:val="center"/>
              <w:rPr>
                <w:rFonts w:hint="eastAsia" w:ascii="宋体" w:hAnsi="宋体" w:eastAsia="宋体" w:cs="宋体"/>
                <w:i w:val="0"/>
                <w:iCs w:val="0"/>
                <w:color w:val="000000"/>
                <w:sz w:val="21"/>
                <w:szCs w:val="21"/>
                <w:u w:val="none"/>
              </w:rPr>
            </w:pPr>
          </w:p>
        </w:tc>
      </w:tr>
      <w:tr w14:paraId="0078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F1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C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90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5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办公类</w:t>
            </w:r>
          </w:p>
        </w:tc>
      </w:tr>
      <w:tr w14:paraId="16E5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20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A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FD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5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384E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CE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C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6E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D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2万元</w:t>
            </w:r>
          </w:p>
        </w:tc>
      </w:tr>
      <w:tr w14:paraId="6C93E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22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3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1B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2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3341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CE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D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A5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B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5AC2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7B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2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08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0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1C76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67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7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FF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3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2C85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5A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0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支付关工委办公用品费用</w:t>
            </w:r>
          </w:p>
        </w:tc>
      </w:tr>
      <w:tr w14:paraId="10B5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C5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1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《中共长春市委关于加强以党的建设带动关工委建设工作的意见》</w:t>
            </w:r>
          </w:p>
        </w:tc>
      </w:tr>
      <w:tr w14:paraId="3904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1C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7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保障关工委日常办公需求</w:t>
            </w:r>
          </w:p>
        </w:tc>
      </w:tr>
      <w:tr w14:paraId="6424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56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D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2D43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92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1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支付办公用品费用</w:t>
            </w:r>
          </w:p>
        </w:tc>
      </w:tr>
      <w:tr w14:paraId="59A7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95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B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保障关工委日常办公需求</w:t>
            </w:r>
          </w:p>
        </w:tc>
      </w:tr>
      <w:tr w14:paraId="6AFC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DD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2A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做好日常办公用品使用的保障工作</w:t>
            </w:r>
          </w:p>
        </w:tc>
      </w:tr>
      <w:tr w14:paraId="2961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3F2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4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2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1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2F5F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5CCC">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6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3D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6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支付办公用品采购费用</w:t>
            </w:r>
          </w:p>
        </w:tc>
      </w:tr>
      <w:tr w14:paraId="2656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34E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8D9C">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7A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8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提升关工委服务质量，保障日常办公需求</w:t>
            </w:r>
          </w:p>
        </w:tc>
      </w:tr>
      <w:tr w14:paraId="5379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689A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CF4D">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42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8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1BBA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8678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E5DB">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0A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7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4D1B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57879">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0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6C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1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保障日常办公用品的使用需求</w:t>
            </w:r>
          </w:p>
        </w:tc>
      </w:tr>
      <w:tr w14:paraId="4F3A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932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BA8A">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9B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2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保障日常办公用品的使用需求</w:t>
            </w:r>
          </w:p>
        </w:tc>
      </w:tr>
      <w:tr w14:paraId="0740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06DA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5979">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2B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ABC4">
            <w:pPr>
              <w:jc w:val="center"/>
              <w:rPr>
                <w:rFonts w:hint="eastAsia" w:ascii="宋体" w:hAnsi="宋体" w:eastAsia="宋体" w:cs="宋体"/>
                <w:i w:val="0"/>
                <w:iCs w:val="0"/>
                <w:color w:val="000000"/>
                <w:sz w:val="21"/>
                <w:szCs w:val="21"/>
                <w:u w:val="none"/>
              </w:rPr>
            </w:pPr>
          </w:p>
        </w:tc>
      </w:tr>
      <w:tr w14:paraId="15EC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6F95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92B5">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91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4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保障日常办公用品的使用需求</w:t>
            </w:r>
          </w:p>
        </w:tc>
      </w:tr>
      <w:tr w14:paraId="0C1E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A4CA1">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4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07F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确保办公用品的使用需求</w:t>
            </w:r>
          </w:p>
        </w:tc>
      </w:tr>
      <w:tr w14:paraId="5B66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54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5B0A">
            <w:pPr>
              <w:jc w:val="center"/>
              <w:rPr>
                <w:rFonts w:hint="eastAsia" w:ascii="宋体" w:hAnsi="宋体" w:eastAsia="宋体" w:cs="宋体"/>
                <w:i w:val="0"/>
                <w:iCs w:val="0"/>
                <w:color w:val="000000"/>
                <w:sz w:val="21"/>
                <w:szCs w:val="21"/>
                <w:u w:val="none"/>
              </w:rPr>
            </w:pPr>
          </w:p>
        </w:tc>
      </w:tr>
    </w:tbl>
    <w:p w14:paraId="5DB1DA30">
      <w:pPr>
        <w:jc w:val="center"/>
        <w:rPr>
          <w:rFonts w:hint="eastAsia" w:asciiTheme="minorEastAsia" w:hAnsiTheme="minorEastAsia"/>
          <w:b/>
          <w:sz w:val="44"/>
          <w:szCs w:val="44"/>
        </w:rPr>
      </w:pPr>
    </w:p>
    <w:p w14:paraId="690F55D4">
      <w:pPr>
        <w:jc w:val="center"/>
        <w:rPr>
          <w:rFonts w:hint="eastAsia" w:asciiTheme="minorEastAsia" w:hAnsiTheme="minorEastAsia"/>
          <w:b/>
          <w:sz w:val="44"/>
          <w:szCs w:val="44"/>
        </w:rPr>
      </w:pPr>
    </w:p>
    <w:p w14:paraId="465A9F22">
      <w:pPr>
        <w:jc w:val="center"/>
        <w:rPr>
          <w:rFonts w:hint="eastAsia" w:asciiTheme="minorEastAsia" w:hAnsiTheme="minorEastAsia"/>
          <w:b/>
          <w:sz w:val="44"/>
          <w:szCs w:val="44"/>
        </w:rPr>
      </w:pPr>
    </w:p>
    <w:p w14:paraId="2DC102EF">
      <w:pPr>
        <w:jc w:val="center"/>
        <w:rPr>
          <w:rFonts w:hint="eastAsia" w:asciiTheme="minorEastAsia" w:hAnsiTheme="minorEastAsia"/>
          <w:b/>
          <w:sz w:val="44"/>
          <w:szCs w:val="44"/>
        </w:rPr>
      </w:pPr>
    </w:p>
    <w:p w14:paraId="6B1D0534">
      <w:pPr>
        <w:jc w:val="center"/>
        <w:rPr>
          <w:rFonts w:hint="eastAsia" w:asciiTheme="minorEastAsia" w:hAnsiTheme="minorEastAsia"/>
          <w:b/>
          <w:sz w:val="44"/>
          <w:szCs w:val="44"/>
        </w:rPr>
      </w:pPr>
    </w:p>
    <w:p w14:paraId="30C1B9BB">
      <w:pPr>
        <w:jc w:val="center"/>
        <w:rPr>
          <w:rFonts w:hint="eastAsia" w:asciiTheme="minorEastAsia" w:hAnsiTheme="minorEastAsia"/>
          <w:b/>
          <w:sz w:val="44"/>
          <w:szCs w:val="44"/>
        </w:rPr>
      </w:pPr>
    </w:p>
    <w:p w14:paraId="1F7D863C">
      <w:pPr>
        <w:jc w:val="center"/>
        <w:rPr>
          <w:rFonts w:hint="eastAsia" w:asciiTheme="minorEastAsia" w:hAnsiTheme="minorEastAsia"/>
          <w:b/>
          <w:sz w:val="44"/>
          <w:szCs w:val="44"/>
        </w:rPr>
      </w:pPr>
    </w:p>
    <w:p w14:paraId="294E8E77">
      <w:pPr>
        <w:jc w:val="center"/>
        <w:rPr>
          <w:rFonts w:hint="eastAsia" w:asciiTheme="minorEastAsia" w:hAnsiTheme="minorEastAsia"/>
          <w:b/>
          <w:sz w:val="44"/>
          <w:szCs w:val="44"/>
        </w:rPr>
      </w:pPr>
    </w:p>
    <w:p w14:paraId="005847C3">
      <w:pPr>
        <w:jc w:val="center"/>
        <w:rPr>
          <w:rFonts w:hint="eastAsia" w:asciiTheme="minorEastAsia" w:hAnsiTheme="minorEastAsia"/>
          <w:b/>
          <w:sz w:val="44"/>
          <w:szCs w:val="44"/>
        </w:rPr>
      </w:pPr>
    </w:p>
    <w:p w14:paraId="3B64EA25">
      <w:pPr>
        <w:jc w:val="center"/>
        <w:rPr>
          <w:rFonts w:hint="eastAsia" w:asciiTheme="minorEastAsia" w:hAnsiTheme="minorEastAsia"/>
          <w:b/>
          <w:sz w:val="44"/>
          <w:szCs w:val="44"/>
        </w:rPr>
      </w:pPr>
    </w:p>
    <w:p w14:paraId="25C3A11D">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2BB5F01B">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0D25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A68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41C0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AF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59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关工委办公用品耗材及宣传片印刷等其他办公经费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74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0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5BAC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DD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9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4A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F717">
            <w:pPr>
              <w:jc w:val="center"/>
              <w:rPr>
                <w:rFonts w:hint="eastAsia" w:ascii="宋体" w:hAnsi="宋体" w:eastAsia="宋体" w:cs="宋体"/>
                <w:i w:val="0"/>
                <w:iCs w:val="0"/>
                <w:color w:val="000000"/>
                <w:sz w:val="21"/>
                <w:szCs w:val="21"/>
                <w:u w:val="none"/>
              </w:rPr>
            </w:pPr>
          </w:p>
        </w:tc>
      </w:tr>
      <w:tr w14:paraId="3AF7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A7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9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11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B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办公类</w:t>
            </w:r>
          </w:p>
        </w:tc>
      </w:tr>
      <w:tr w14:paraId="1DD0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4C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B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7D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A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002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8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0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5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C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1万元</w:t>
            </w:r>
          </w:p>
        </w:tc>
      </w:tr>
      <w:tr w14:paraId="182D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A4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E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B4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D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4878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1F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2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C8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C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7C89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3C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E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CA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0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61D7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34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D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2E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C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617A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89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F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支付办公场所的用水费用</w:t>
            </w:r>
          </w:p>
        </w:tc>
      </w:tr>
      <w:tr w14:paraId="56C1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8A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F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《中共长春市委关于加强以党的建设带动关工委建设工作的意见》</w:t>
            </w:r>
          </w:p>
        </w:tc>
      </w:tr>
      <w:tr w14:paraId="122D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E0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8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满足办公场所日常用水需求</w:t>
            </w:r>
          </w:p>
        </w:tc>
      </w:tr>
      <w:tr w14:paraId="7AAC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76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E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75F2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61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B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支付办公场所的用水费用</w:t>
            </w:r>
          </w:p>
        </w:tc>
      </w:tr>
      <w:tr w14:paraId="585A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79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9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保障关工委办公场所的用水需求</w:t>
            </w:r>
          </w:p>
        </w:tc>
      </w:tr>
      <w:tr w14:paraId="5A2D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5F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30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支付办公场所的用水费用</w:t>
            </w:r>
          </w:p>
        </w:tc>
      </w:tr>
      <w:tr w14:paraId="74B2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9FF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3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6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D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094A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9DF2">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0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28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0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按使用水量支付费用</w:t>
            </w:r>
          </w:p>
        </w:tc>
      </w:tr>
      <w:tr w14:paraId="7423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D7DD">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C59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51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4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保障办公场所的用水需求</w:t>
            </w:r>
          </w:p>
        </w:tc>
      </w:tr>
      <w:tr w14:paraId="3979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41AFC">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9D13">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82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C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76DE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27036">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0E7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3A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8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3CAE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2D56">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4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5B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0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保障关工委办公场所的用水需求</w:t>
            </w:r>
          </w:p>
        </w:tc>
      </w:tr>
      <w:tr w14:paraId="01EE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6966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7B90">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57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2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保障关工委办公场所的用水需求</w:t>
            </w:r>
          </w:p>
        </w:tc>
      </w:tr>
      <w:tr w14:paraId="5BB0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2D7B4">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C44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EC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BD79">
            <w:pPr>
              <w:jc w:val="center"/>
              <w:rPr>
                <w:rFonts w:hint="eastAsia" w:ascii="宋体" w:hAnsi="宋体" w:eastAsia="宋体" w:cs="宋体"/>
                <w:i w:val="0"/>
                <w:iCs w:val="0"/>
                <w:color w:val="000000"/>
                <w:sz w:val="21"/>
                <w:szCs w:val="21"/>
                <w:u w:val="none"/>
              </w:rPr>
            </w:pPr>
          </w:p>
        </w:tc>
      </w:tr>
      <w:tr w14:paraId="10FA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358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E82D">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B7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C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保障关工委办公场所的用水需求</w:t>
            </w:r>
          </w:p>
        </w:tc>
      </w:tr>
      <w:tr w14:paraId="0315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5451">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C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72D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满足办公场所日常用水需求</w:t>
            </w:r>
          </w:p>
        </w:tc>
      </w:tr>
      <w:tr w14:paraId="4C96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F9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D490">
            <w:pPr>
              <w:jc w:val="center"/>
              <w:rPr>
                <w:rFonts w:hint="eastAsia" w:ascii="宋体" w:hAnsi="宋体" w:eastAsia="宋体" w:cs="宋体"/>
                <w:i w:val="0"/>
                <w:iCs w:val="0"/>
                <w:color w:val="000000"/>
                <w:sz w:val="21"/>
                <w:szCs w:val="21"/>
                <w:u w:val="none"/>
              </w:rPr>
            </w:pPr>
          </w:p>
        </w:tc>
      </w:tr>
    </w:tbl>
    <w:p w14:paraId="4A5BD999">
      <w:pPr>
        <w:jc w:val="center"/>
        <w:rPr>
          <w:rFonts w:hint="eastAsia" w:asciiTheme="minorEastAsia" w:hAnsiTheme="minorEastAsia"/>
          <w:b/>
          <w:sz w:val="44"/>
          <w:szCs w:val="44"/>
        </w:rPr>
      </w:pPr>
    </w:p>
    <w:p w14:paraId="0C82B93E">
      <w:pPr>
        <w:jc w:val="center"/>
        <w:rPr>
          <w:rFonts w:hint="eastAsia" w:asciiTheme="minorEastAsia" w:hAnsiTheme="minorEastAsia"/>
          <w:b/>
          <w:sz w:val="44"/>
          <w:szCs w:val="44"/>
        </w:rPr>
      </w:pPr>
    </w:p>
    <w:p w14:paraId="5EF14E45">
      <w:pPr>
        <w:jc w:val="center"/>
        <w:rPr>
          <w:rFonts w:hint="eastAsia" w:asciiTheme="minorEastAsia" w:hAnsiTheme="minorEastAsia"/>
          <w:b/>
          <w:sz w:val="44"/>
          <w:szCs w:val="44"/>
        </w:rPr>
      </w:pPr>
    </w:p>
    <w:p w14:paraId="5135220A">
      <w:pPr>
        <w:jc w:val="center"/>
        <w:rPr>
          <w:rFonts w:hint="eastAsia" w:asciiTheme="minorEastAsia" w:hAnsiTheme="minorEastAsia"/>
          <w:b/>
          <w:sz w:val="44"/>
          <w:szCs w:val="44"/>
        </w:rPr>
      </w:pPr>
    </w:p>
    <w:p w14:paraId="31C4071E">
      <w:pPr>
        <w:jc w:val="center"/>
        <w:rPr>
          <w:rFonts w:hint="eastAsia" w:asciiTheme="minorEastAsia" w:hAnsiTheme="minorEastAsia"/>
          <w:b/>
          <w:sz w:val="44"/>
          <w:szCs w:val="44"/>
        </w:rPr>
      </w:pPr>
    </w:p>
    <w:p w14:paraId="23542097">
      <w:pPr>
        <w:jc w:val="center"/>
        <w:rPr>
          <w:rFonts w:hint="eastAsia" w:asciiTheme="minorEastAsia" w:hAnsiTheme="minorEastAsia"/>
          <w:b/>
          <w:sz w:val="44"/>
          <w:szCs w:val="44"/>
        </w:rPr>
      </w:pPr>
    </w:p>
    <w:p w14:paraId="580A46B1">
      <w:pPr>
        <w:jc w:val="center"/>
        <w:rPr>
          <w:rFonts w:hint="eastAsia" w:asciiTheme="minorEastAsia" w:hAnsiTheme="minorEastAsia"/>
          <w:b/>
          <w:sz w:val="44"/>
          <w:szCs w:val="44"/>
        </w:rPr>
      </w:pPr>
    </w:p>
    <w:p w14:paraId="6811C14B">
      <w:pPr>
        <w:jc w:val="center"/>
        <w:rPr>
          <w:rFonts w:hint="eastAsia" w:asciiTheme="minorEastAsia" w:hAnsiTheme="minorEastAsia"/>
          <w:b/>
          <w:sz w:val="44"/>
          <w:szCs w:val="44"/>
        </w:rPr>
      </w:pPr>
    </w:p>
    <w:p w14:paraId="47F1B41A">
      <w:pPr>
        <w:jc w:val="center"/>
        <w:rPr>
          <w:rFonts w:hint="eastAsia" w:asciiTheme="minorEastAsia" w:hAnsiTheme="minorEastAsia"/>
          <w:b/>
          <w:sz w:val="44"/>
          <w:szCs w:val="44"/>
        </w:rPr>
      </w:pPr>
    </w:p>
    <w:p w14:paraId="4DFE3EE6">
      <w:pPr>
        <w:jc w:val="center"/>
        <w:rPr>
          <w:rFonts w:hint="eastAsia" w:asciiTheme="minorEastAsia" w:hAnsiTheme="minorEastAsia"/>
          <w:b/>
          <w:sz w:val="44"/>
          <w:szCs w:val="44"/>
        </w:rPr>
      </w:pPr>
    </w:p>
    <w:p w14:paraId="104797F5">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4287508D">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4D67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F263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26BF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EE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E4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关工委办公用品耗材及宣传片印刷等其他办公经费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56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C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1399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B3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C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A0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FCE1">
            <w:pPr>
              <w:jc w:val="center"/>
              <w:rPr>
                <w:rFonts w:hint="eastAsia" w:ascii="宋体" w:hAnsi="宋体" w:eastAsia="宋体" w:cs="宋体"/>
                <w:i w:val="0"/>
                <w:iCs w:val="0"/>
                <w:color w:val="000000"/>
                <w:sz w:val="21"/>
                <w:szCs w:val="21"/>
                <w:u w:val="none"/>
              </w:rPr>
            </w:pPr>
          </w:p>
        </w:tc>
      </w:tr>
      <w:tr w14:paraId="211B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62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1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60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8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办公类</w:t>
            </w:r>
          </w:p>
        </w:tc>
      </w:tr>
      <w:tr w14:paraId="0222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0D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9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37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0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4644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B7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C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F3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C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2万元</w:t>
            </w:r>
          </w:p>
        </w:tc>
      </w:tr>
      <w:tr w14:paraId="7799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66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0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07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5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30FB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01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6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E7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8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7F37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BD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C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04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5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0DC7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6B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C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1D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A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2DCF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E5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7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A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支付办公设备的维修（护）费用</w:t>
            </w:r>
          </w:p>
        </w:tc>
      </w:tr>
      <w:tr w14:paraId="0D75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95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7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C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《中共长春市委关于加强以党的建设带动关工委建设工作的意见》</w:t>
            </w:r>
          </w:p>
        </w:tc>
      </w:tr>
      <w:tr w14:paraId="5C77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C0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7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A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满足办公设备的维修（护）需求</w:t>
            </w:r>
          </w:p>
        </w:tc>
      </w:tr>
      <w:tr w14:paraId="6CC1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70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7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E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2158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8E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7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A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支付办公设备的维修（护）费用</w:t>
            </w:r>
          </w:p>
        </w:tc>
      </w:tr>
      <w:tr w14:paraId="1327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94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7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9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保障关工委办公设备的维修（护）需求</w:t>
            </w:r>
          </w:p>
        </w:tc>
      </w:tr>
      <w:tr w14:paraId="1CD7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0C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FF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支付办公设备的维修（护）费用</w:t>
            </w:r>
          </w:p>
        </w:tc>
      </w:tr>
      <w:tr w14:paraId="17C4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41C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C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C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B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26AB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C949B">
            <w:pPr>
              <w:jc w:val="left"/>
              <w:rPr>
                <w:rFonts w:hint="eastAsia" w:ascii="宋体" w:hAnsi="宋体" w:eastAsia="宋体" w:cs="宋体"/>
                <w:i w:val="0"/>
                <w:iCs w:val="0"/>
                <w:color w:val="000000"/>
                <w:sz w:val="21"/>
                <w:szCs w:val="21"/>
                <w:u w:val="none"/>
              </w:rPr>
            </w:pP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4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48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1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按设备维修（护）情况支付费用</w:t>
            </w:r>
          </w:p>
        </w:tc>
      </w:tr>
      <w:tr w14:paraId="7B77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6E433">
            <w:pPr>
              <w:jc w:val="left"/>
              <w:rPr>
                <w:rFonts w:hint="eastAsia" w:ascii="宋体" w:hAnsi="宋体" w:eastAsia="宋体" w:cs="宋体"/>
                <w:i w:val="0"/>
                <w:iCs w:val="0"/>
                <w:color w:val="000000"/>
                <w:sz w:val="21"/>
                <w:szCs w:val="21"/>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29B3">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D1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0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保障办公设备的维修（护）费用</w:t>
            </w:r>
          </w:p>
        </w:tc>
      </w:tr>
      <w:tr w14:paraId="20FF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C8D4">
            <w:pPr>
              <w:jc w:val="left"/>
              <w:rPr>
                <w:rFonts w:hint="eastAsia" w:ascii="宋体" w:hAnsi="宋体" w:eastAsia="宋体" w:cs="宋体"/>
                <w:i w:val="0"/>
                <w:iCs w:val="0"/>
                <w:color w:val="000000"/>
                <w:sz w:val="21"/>
                <w:szCs w:val="21"/>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CE7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41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A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3A69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F3374">
            <w:pPr>
              <w:jc w:val="left"/>
              <w:rPr>
                <w:rFonts w:hint="eastAsia" w:ascii="宋体" w:hAnsi="宋体" w:eastAsia="宋体" w:cs="宋体"/>
                <w:i w:val="0"/>
                <w:iCs w:val="0"/>
                <w:color w:val="000000"/>
                <w:sz w:val="21"/>
                <w:szCs w:val="21"/>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282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09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C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55D8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0D6F">
            <w:pPr>
              <w:jc w:val="left"/>
              <w:rPr>
                <w:rFonts w:hint="eastAsia" w:ascii="宋体" w:hAnsi="宋体" w:eastAsia="宋体" w:cs="宋体"/>
                <w:i w:val="0"/>
                <w:iCs w:val="0"/>
                <w:color w:val="000000"/>
                <w:sz w:val="21"/>
                <w:szCs w:val="21"/>
                <w:u w:val="none"/>
              </w:rPr>
            </w:pP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A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4D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6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保障关工委办公设备的维修（护）需求</w:t>
            </w:r>
          </w:p>
        </w:tc>
      </w:tr>
      <w:tr w14:paraId="2147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138B">
            <w:pPr>
              <w:jc w:val="left"/>
              <w:rPr>
                <w:rFonts w:hint="eastAsia" w:ascii="宋体" w:hAnsi="宋体" w:eastAsia="宋体" w:cs="宋体"/>
                <w:i w:val="0"/>
                <w:iCs w:val="0"/>
                <w:color w:val="000000"/>
                <w:sz w:val="21"/>
                <w:szCs w:val="21"/>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BF5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1F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3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保障关工委办公设备的维修（护）需求</w:t>
            </w:r>
          </w:p>
        </w:tc>
      </w:tr>
      <w:tr w14:paraId="62F6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035CC">
            <w:pPr>
              <w:jc w:val="left"/>
              <w:rPr>
                <w:rFonts w:hint="eastAsia" w:ascii="宋体" w:hAnsi="宋体" w:eastAsia="宋体" w:cs="宋体"/>
                <w:i w:val="0"/>
                <w:iCs w:val="0"/>
                <w:color w:val="000000"/>
                <w:sz w:val="21"/>
                <w:szCs w:val="21"/>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572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37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C807">
            <w:pPr>
              <w:jc w:val="center"/>
              <w:rPr>
                <w:rFonts w:hint="eastAsia" w:ascii="宋体" w:hAnsi="宋体" w:eastAsia="宋体" w:cs="宋体"/>
                <w:i w:val="0"/>
                <w:iCs w:val="0"/>
                <w:color w:val="000000"/>
                <w:sz w:val="21"/>
                <w:szCs w:val="21"/>
                <w:u w:val="none"/>
              </w:rPr>
            </w:pPr>
          </w:p>
        </w:tc>
      </w:tr>
      <w:tr w14:paraId="5334A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33C7">
            <w:pPr>
              <w:jc w:val="left"/>
              <w:rPr>
                <w:rFonts w:hint="eastAsia" w:ascii="宋体" w:hAnsi="宋体" w:eastAsia="宋体" w:cs="宋体"/>
                <w:i w:val="0"/>
                <w:iCs w:val="0"/>
                <w:color w:val="000000"/>
                <w:sz w:val="21"/>
                <w:szCs w:val="21"/>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DE9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28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2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保障关工委办公设备的维修（护）需求</w:t>
            </w:r>
          </w:p>
        </w:tc>
      </w:tr>
      <w:tr w14:paraId="2DB4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DBD2">
            <w:pPr>
              <w:jc w:val="left"/>
              <w:rPr>
                <w:rFonts w:hint="eastAsia" w:ascii="宋体" w:hAnsi="宋体" w:eastAsia="宋体" w:cs="宋体"/>
                <w:i w:val="0"/>
                <w:iCs w:val="0"/>
                <w:color w:val="000000"/>
                <w:sz w:val="21"/>
                <w:szCs w:val="21"/>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7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8B6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满足办公设备的维修（护）需求</w:t>
            </w:r>
          </w:p>
        </w:tc>
      </w:tr>
      <w:tr w14:paraId="5519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E5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7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52CB">
            <w:pPr>
              <w:jc w:val="center"/>
              <w:rPr>
                <w:rFonts w:hint="eastAsia" w:ascii="宋体" w:hAnsi="宋体" w:eastAsia="宋体" w:cs="宋体"/>
                <w:i w:val="0"/>
                <w:iCs w:val="0"/>
                <w:color w:val="000000"/>
                <w:sz w:val="21"/>
                <w:szCs w:val="21"/>
                <w:u w:val="none"/>
              </w:rPr>
            </w:pPr>
          </w:p>
        </w:tc>
      </w:tr>
    </w:tbl>
    <w:p w14:paraId="4BF40324">
      <w:pPr>
        <w:jc w:val="center"/>
        <w:rPr>
          <w:rFonts w:hint="eastAsia" w:asciiTheme="minorEastAsia" w:hAnsiTheme="minorEastAsia"/>
          <w:b/>
          <w:sz w:val="44"/>
          <w:szCs w:val="44"/>
        </w:rPr>
      </w:pPr>
    </w:p>
    <w:p w14:paraId="164E5D4F">
      <w:pPr>
        <w:jc w:val="center"/>
        <w:rPr>
          <w:rFonts w:hint="eastAsia" w:asciiTheme="minorEastAsia" w:hAnsiTheme="minorEastAsia"/>
          <w:b/>
          <w:sz w:val="44"/>
          <w:szCs w:val="44"/>
        </w:rPr>
      </w:pPr>
    </w:p>
    <w:p w14:paraId="1B8CFB78">
      <w:pPr>
        <w:jc w:val="center"/>
        <w:rPr>
          <w:rFonts w:hint="eastAsia" w:asciiTheme="minorEastAsia" w:hAnsiTheme="minorEastAsia"/>
          <w:b/>
          <w:sz w:val="44"/>
          <w:szCs w:val="44"/>
        </w:rPr>
      </w:pPr>
    </w:p>
    <w:p w14:paraId="7857F56D">
      <w:pPr>
        <w:jc w:val="center"/>
        <w:rPr>
          <w:rFonts w:hint="eastAsia" w:asciiTheme="minorEastAsia" w:hAnsiTheme="minorEastAsia"/>
          <w:b/>
          <w:sz w:val="44"/>
          <w:szCs w:val="44"/>
        </w:rPr>
      </w:pPr>
    </w:p>
    <w:p w14:paraId="4830DE82">
      <w:pPr>
        <w:jc w:val="center"/>
        <w:rPr>
          <w:rFonts w:hint="eastAsia" w:asciiTheme="minorEastAsia" w:hAnsiTheme="minorEastAsia"/>
          <w:b/>
          <w:sz w:val="44"/>
          <w:szCs w:val="44"/>
        </w:rPr>
      </w:pPr>
    </w:p>
    <w:p w14:paraId="59E11C9D">
      <w:pPr>
        <w:jc w:val="center"/>
        <w:rPr>
          <w:rFonts w:hint="eastAsia" w:asciiTheme="minorEastAsia" w:hAnsiTheme="minorEastAsia"/>
          <w:b/>
          <w:sz w:val="44"/>
          <w:szCs w:val="44"/>
        </w:rPr>
      </w:pPr>
    </w:p>
    <w:p w14:paraId="6E2FFC32">
      <w:pPr>
        <w:jc w:val="center"/>
        <w:rPr>
          <w:rFonts w:hint="eastAsia" w:asciiTheme="minorEastAsia" w:hAnsiTheme="minorEastAsia"/>
          <w:b/>
          <w:sz w:val="44"/>
          <w:szCs w:val="44"/>
        </w:rPr>
      </w:pPr>
    </w:p>
    <w:p w14:paraId="71230E48">
      <w:pPr>
        <w:jc w:val="center"/>
        <w:rPr>
          <w:rFonts w:hint="eastAsia" w:asciiTheme="minorEastAsia" w:hAnsiTheme="minorEastAsia"/>
          <w:b/>
          <w:sz w:val="44"/>
          <w:szCs w:val="44"/>
        </w:rPr>
      </w:pPr>
    </w:p>
    <w:p w14:paraId="2FA85C6E">
      <w:pPr>
        <w:jc w:val="center"/>
        <w:rPr>
          <w:rFonts w:hint="eastAsia" w:asciiTheme="minorEastAsia" w:hAnsiTheme="minorEastAsia"/>
          <w:b/>
          <w:sz w:val="44"/>
          <w:szCs w:val="44"/>
        </w:rPr>
      </w:pPr>
    </w:p>
    <w:p w14:paraId="3C3C3123">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4309ABC6">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1A6C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86AD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5F44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7B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37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关工委办公用品耗材及宣传片印刷等其他办公经费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50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A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1E63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C9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6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1E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8723">
            <w:pPr>
              <w:jc w:val="center"/>
              <w:rPr>
                <w:rFonts w:hint="eastAsia" w:ascii="宋体" w:hAnsi="宋体" w:eastAsia="宋体" w:cs="宋体"/>
                <w:i w:val="0"/>
                <w:iCs w:val="0"/>
                <w:color w:val="000000"/>
                <w:sz w:val="21"/>
                <w:szCs w:val="21"/>
                <w:u w:val="none"/>
              </w:rPr>
            </w:pPr>
          </w:p>
        </w:tc>
      </w:tr>
      <w:tr w14:paraId="3C5D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A6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0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67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C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办公类</w:t>
            </w:r>
          </w:p>
        </w:tc>
      </w:tr>
      <w:tr w14:paraId="45C0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F5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F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13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D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45C4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A1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1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C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4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3万元</w:t>
            </w:r>
          </w:p>
        </w:tc>
      </w:tr>
      <w:tr w14:paraId="601F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D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3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19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D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6604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FC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4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E1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0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216D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E9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1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89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2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5DCB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FC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1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8B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2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50E9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AA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8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支付日常工作的专用材料费</w:t>
            </w:r>
          </w:p>
        </w:tc>
      </w:tr>
      <w:tr w14:paraId="317F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53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D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《中共长春市委关于加强以党的建设带动关工委建设工作的意见》</w:t>
            </w:r>
          </w:p>
        </w:tc>
      </w:tr>
      <w:tr w14:paraId="4D3C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3F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1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满足日常工作的专用材料使用需求</w:t>
            </w:r>
          </w:p>
        </w:tc>
      </w:tr>
      <w:tr w14:paraId="7A78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CE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F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482C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2B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2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支付日常工作的专用材料费用</w:t>
            </w:r>
          </w:p>
        </w:tc>
      </w:tr>
      <w:tr w14:paraId="23AC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96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A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保障关工委日常工作的专用材料使用需求</w:t>
            </w:r>
          </w:p>
        </w:tc>
      </w:tr>
      <w:tr w14:paraId="1749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1C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65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支付日常工作的专用材料费用</w:t>
            </w:r>
          </w:p>
        </w:tc>
      </w:tr>
      <w:tr w14:paraId="1BD6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6AA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2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9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0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2C29C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5E50B">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3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E5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B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按专用材料使用情况支付费用</w:t>
            </w:r>
          </w:p>
        </w:tc>
      </w:tr>
      <w:tr w14:paraId="4475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33EE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D0AB">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24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D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保障日常工作的专用材料使用</w:t>
            </w:r>
          </w:p>
        </w:tc>
      </w:tr>
      <w:tr w14:paraId="1F36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12FBC">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A09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2B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2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7449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EA3A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403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98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7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3DA96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5B707">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F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41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3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保障关工委日常工作的专用材料使用需求</w:t>
            </w:r>
          </w:p>
        </w:tc>
      </w:tr>
      <w:tr w14:paraId="75C5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ED91">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881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4E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3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保障关工委日常工作的专用材料使用需求</w:t>
            </w:r>
          </w:p>
        </w:tc>
      </w:tr>
      <w:tr w14:paraId="6588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7C2E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E3D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2B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C0A4">
            <w:pPr>
              <w:jc w:val="center"/>
              <w:rPr>
                <w:rFonts w:hint="eastAsia" w:ascii="宋体" w:hAnsi="宋体" w:eastAsia="宋体" w:cs="宋体"/>
                <w:i w:val="0"/>
                <w:iCs w:val="0"/>
                <w:color w:val="000000"/>
                <w:sz w:val="21"/>
                <w:szCs w:val="21"/>
                <w:u w:val="none"/>
              </w:rPr>
            </w:pPr>
          </w:p>
        </w:tc>
      </w:tr>
      <w:tr w14:paraId="3E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71564">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5B6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12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5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保障关工委日常工作的专用材料使用需求</w:t>
            </w:r>
          </w:p>
        </w:tc>
      </w:tr>
      <w:tr w14:paraId="14C8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9CF92">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0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CD6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满足日常工作的专用材料使用费用</w:t>
            </w:r>
          </w:p>
        </w:tc>
      </w:tr>
      <w:tr w14:paraId="5B8C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44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0E57">
            <w:pPr>
              <w:jc w:val="center"/>
              <w:rPr>
                <w:rFonts w:hint="eastAsia" w:ascii="宋体" w:hAnsi="宋体" w:eastAsia="宋体" w:cs="宋体"/>
                <w:i w:val="0"/>
                <w:iCs w:val="0"/>
                <w:color w:val="000000"/>
                <w:sz w:val="21"/>
                <w:szCs w:val="21"/>
                <w:u w:val="none"/>
              </w:rPr>
            </w:pPr>
          </w:p>
        </w:tc>
      </w:tr>
    </w:tbl>
    <w:p w14:paraId="08104064">
      <w:pPr>
        <w:jc w:val="center"/>
        <w:rPr>
          <w:rFonts w:hint="eastAsia" w:asciiTheme="minorEastAsia" w:hAnsiTheme="minorEastAsia"/>
          <w:b/>
          <w:sz w:val="44"/>
          <w:szCs w:val="44"/>
        </w:rPr>
      </w:pPr>
    </w:p>
    <w:p w14:paraId="2FFF975F">
      <w:pPr>
        <w:jc w:val="center"/>
        <w:rPr>
          <w:rFonts w:hint="eastAsia" w:asciiTheme="minorEastAsia" w:hAnsiTheme="minorEastAsia"/>
          <w:b/>
          <w:sz w:val="44"/>
          <w:szCs w:val="44"/>
        </w:rPr>
      </w:pPr>
    </w:p>
    <w:p w14:paraId="5807C2ED">
      <w:pPr>
        <w:jc w:val="center"/>
        <w:rPr>
          <w:rFonts w:hint="eastAsia" w:asciiTheme="minorEastAsia" w:hAnsiTheme="minorEastAsia"/>
          <w:b/>
          <w:sz w:val="44"/>
          <w:szCs w:val="44"/>
        </w:rPr>
      </w:pPr>
    </w:p>
    <w:p w14:paraId="335DB9A8">
      <w:pPr>
        <w:jc w:val="center"/>
        <w:rPr>
          <w:rFonts w:hint="eastAsia" w:asciiTheme="minorEastAsia" w:hAnsiTheme="minorEastAsia"/>
          <w:b/>
          <w:sz w:val="44"/>
          <w:szCs w:val="44"/>
        </w:rPr>
      </w:pPr>
    </w:p>
    <w:p w14:paraId="2D842592">
      <w:pPr>
        <w:jc w:val="center"/>
        <w:rPr>
          <w:rFonts w:hint="eastAsia" w:asciiTheme="minorEastAsia" w:hAnsiTheme="minorEastAsia"/>
          <w:b/>
          <w:sz w:val="44"/>
          <w:szCs w:val="44"/>
        </w:rPr>
      </w:pPr>
    </w:p>
    <w:p w14:paraId="6915CFCB">
      <w:pPr>
        <w:jc w:val="center"/>
        <w:rPr>
          <w:rFonts w:hint="eastAsia" w:asciiTheme="minorEastAsia" w:hAnsiTheme="minorEastAsia"/>
          <w:b/>
          <w:sz w:val="44"/>
          <w:szCs w:val="44"/>
        </w:rPr>
      </w:pPr>
    </w:p>
    <w:p w14:paraId="4C4F3115">
      <w:pPr>
        <w:jc w:val="center"/>
        <w:rPr>
          <w:rFonts w:hint="eastAsia" w:asciiTheme="minorEastAsia" w:hAnsiTheme="minorEastAsia"/>
          <w:b/>
          <w:sz w:val="44"/>
          <w:szCs w:val="44"/>
        </w:rPr>
      </w:pPr>
    </w:p>
    <w:p w14:paraId="6873D1AB">
      <w:pPr>
        <w:jc w:val="center"/>
        <w:rPr>
          <w:rFonts w:hint="eastAsia" w:asciiTheme="minorEastAsia" w:hAnsiTheme="minorEastAsia"/>
          <w:b/>
          <w:sz w:val="44"/>
          <w:szCs w:val="44"/>
        </w:rPr>
      </w:pPr>
    </w:p>
    <w:p w14:paraId="66450358">
      <w:pPr>
        <w:jc w:val="center"/>
        <w:rPr>
          <w:rFonts w:hint="eastAsia" w:asciiTheme="minorEastAsia" w:hAnsiTheme="minorEastAsia"/>
          <w:b/>
          <w:sz w:val="44"/>
          <w:szCs w:val="44"/>
        </w:rPr>
      </w:pPr>
    </w:p>
    <w:p w14:paraId="55DA02FA">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08404180">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2A13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2B7C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0BC6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8F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13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关工委机构运转经费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2A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1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44FA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B8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E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4A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CD7B">
            <w:pPr>
              <w:jc w:val="center"/>
              <w:rPr>
                <w:rFonts w:hint="eastAsia" w:ascii="宋体" w:hAnsi="宋体" w:eastAsia="宋体" w:cs="宋体"/>
                <w:i w:val="0"/>
                <w:iCs w:val="0"/>
                <w:color w:val="000000"/>
                <w:sz w:val="21"/>
                <w:szCs w:val="21"/>
                <w:u w:val="none"/>
              </w:rPr>
            </w:pPr>
          </w:p>
        </w:tc>
      </w:tr>
      <w:tr w14:paraId="390F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C2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8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E2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9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办公类</w:t>
            </w:r>
          </w:p>
        </w:tc>
      </w:tr>
      <w:tr w14:paraId="07CC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6C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D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65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0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57F82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71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7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65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D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0.74万元</w:t>
            </w:r>
          </w:p>
        </w:tc>
      </w:tr>
      <w:tr w14:paraId="1F2C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D8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5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0.74万元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F2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8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2167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68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C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45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0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3E63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05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2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6B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B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7F7D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06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F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13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8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6AD8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9F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3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支付关工委场地的冬季取暖费</w:t>
            </w:r>
          </w:p>
        </w:tc>
      </w:tr>
      <w:tr w14:paraId="2A31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99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1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《中共长春市委关于加强以党的建设带动关工委建设工作的意见》</w:t>
            </w:r>
          </w:p>
        </w:tc>
      </w:tr>
      <w:tr w14:paraId="1DC6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F1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1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满足关工委场地的冬季取暖需求</w:t>
            </w:r>
          </w:p>
        </w:tc>
      </w:tr>
      <w:tr w14:paraId="2A1F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F6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4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4020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54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0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支付办公场地的冬季取暖费用</w:t>
            </w:r>
          </w:p>
        </w:tc>
      </w:tr>
      <w:tr w14:paraId="70D0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2C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5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保障关工委冬季办公的场地取暖需求</w:t>
            </w:r>
          </w:p>
        </w:tc>
      </w:tr>
      <w:tr w14:paraId="7CF5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5C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C6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支付办公场地的冬季取暖费用</w:t>
            </w:r>
          </w:p>
        </w:tc>
      </w:tr>
      <w:tr w14:paraId="24BB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15E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3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7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1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2B21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489C">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2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46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5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按收费标准支付场地取暖费用</w:t>
            </w:r>
          </w:p>
        </w:tc>
      </w:tr>
      <w:tr w14:paraId="5AE4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BF784">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A979">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26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8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保障办公场地冬季取暖需求</w:t>
            </w:r>
          </w:p>
        </w:tc>
      </w:tr>
      <w:tr w14:paraId="74D9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F0491">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67C0">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F5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6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0C57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72EA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B0EC">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91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0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28BD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AB9A2">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A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7C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A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保障关工委办公场地的冬季取暖需求</w:t>
            </w:r>
          </w:p>
        </w:tc>
      </w:tr>
      <w:tr w14:paraId="7F61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0CFA">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614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3A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E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保障关工委办公场地的冬季取暖需求</w:t>
            </w:r>
          </w:p>
        </w:tc>
      </w:tr>
      <w:tr w14:paraId="3466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F39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EF9C">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0C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99B0">
            <w:pPr>
              <w:jc w:val="center"/>
              <w:rPr>
                <w:rFonts w:hint="eastAsia" w:ascii="宋体" w:hAnsi="宋体" w:eastAsia="宋体" w:cs="宋体"/>
                <w:i w:val="0"/>
                <w:iCs w:val="0"/>
                <w:color w:val="000000"/>
                <w:sz w:val="21"/>
                <w:szCs w:val="21"/>
                <w:u w:val="none"/>
              </w:rPr>
            </w:pPr>
          </w:p>
        </w:tc>
      </w:tr>
      <w:tr w14:paraId="324C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A4D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9F0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EA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3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保障关工委办公场地的冬季取暖需求</w:t>
            </w:r>
          </w:p>
        </w:tc>
      </w:tr>
      <w:tr w14:paraId="1E79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E9D5D">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9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988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满足办公场地的冬季取暖需求</w:t>
            </w:r>
          </w:p>
        </w:tc>
      </w:tr>
      <w:tr w14:paraId="21A9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F7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F01E">
            <w:pPr>
              <w:jc w:val="center"/>
              <w:rPr>
                <w:rFonts w:hint="eastAsia" w:ascii="宋体" w:hAnsi="宋体" w:eastAsia="宋体" w:cs="宋体"/>
                <w:i w:val="0"/>
                <w:iCs w:val="0"/>
                <w:color w:val="000000"/>
                <w:sz w:val="21"/>
                <w:szCs w:val="21"/>
                <w:u w:val="none"/>
              </w:rPr>
            </w:pPr>
          </w:p>
        </w:tc>
      </w:tr>
    </w:tbl>
    <w:p w14:paraId="3B3436D8">
      <w:pPr>
        <w:jc w:val="center"/>
        <w:rPr>
          <w:rFonts w:hint="eastAsia" w:asciiTheme="minorEastAsia" w:hAnsiTheme="minorEastAsia"/>
          <w:b/>
          <w:sz w:val="44"/>
          <w:szCs w:val="44"/>
        </w:rPr>
      </w:pPr>
    </w:p>
    <w:p w14:paraId="0160A582">
      <w:pPr>
        <w:jc w:val="center"/>
        <w:rPr>
          <w:rFonts w:hint="eastAsia" w:asciiTheme="minorEastAsia" w:hAnsiTheme="minorEastAsia"/>
          <w:b/>
          <w:sz w:val="44"/>
          <w:szCs w:val="44"/>
        </w:rPr>
      </w:pPr>
    </w:p>
    <w:p w14:paraId="28BE1029">
      <w:pPr>
        <w:jc w:val="center"/>
        <w:rPr>
          <w:rFonts w:hint="eastAsia" w:asciiTheme="minorEastAsia" w:hAnsiTheme="minorEastAsia"/>
          <w:b/>
          <w:sz w:val="44"/>
          <w:szCs w:val="44"/>
        </w:rPr>
      </w:pPr>
    </w:p>
    <w:p w14:paraId="77449889">
      <w:pPr>
        <w:jc w:val="center"/>
        <w:rPr>
          <w:rFonts w:hint="eastAsia" w:asciiTheme="minorEastAsia" w:hAnsiTheme="minorEastAsia"/>
          <w:b/>
          <w:sz w:val="44"/>
          <w:szCs w:val="44"/>
        </w:rPr>
      </w:pPr>
    </w:p>
    <w:p w14:paraId="220A4EEC">
      <w:pPr>
        <w:jc w:val="center"/>
        <w:rPr>
          <w:rFonts w:hint="eastAsia" w:asciiTheme="minorEastAsia" w:hAnsiTheme="minorEastAsia"/>
          <w:b/>
          <w:sz w:val="44"/>
          <w:szCs w:val="44"/>
        </w:rPr>
      </w:pPr>
    </w:p>
    <w:p w14:paraId="2637FCA8">
      <w:pPr>
        <w:jc w:val="center"/>
        <w:rPr>
          <w:rFonts w:hint="eastAsia" w:asciiTheme="minorEastAsia" w:hAnsiTheme="minorEastAsia"/>
          <w:b/>
          <w:sz w:val="44"/>
          <w:szCs w:val="44"/>
        </w:rPr>
      </w:pPr>
    </w:p>
    <w:p w14:paraId="49066B79">
      <w:pPr>
        <w:jc w:val="center"/>
        <w:rPr>
          <w:rFonts w:hint="eastAsia" w:asciiTheme="minorEastAsia" w:hAnsiTheme="minorEastAsia"/>
          <w:b/>
          <w:sz w:val="44"/>
          <w:szCs w:val="44"/>
        </w:rPr>
      </w:pPr>
    </w:p>
    <w:p w14:paraId="0A3BCE47">
      <w:pPr>
        <w:jc w:val="center"/>
        <w:rPr>
          <w:rFonts w:hint="eastAsia" w:asciiTheme="minorEastAsia" w:hAnsiTheme="minorEastAsia"/>
          <w:b/>
          <w:sz w:val="44"/>
          <w:szCs w:val="44"/>
        </w:rPr>
      </w:pPr>
    </w:p>
    <w:p w14:paraId="7D73006B">
      <w:pPr>
        <w:jc w:val="center"/>
        <w:rPr>
          <w:rFonts w:hint="eastAsia" w:asciiTheme="minorEastAsia" w:hAnsiTheme="minorEastAsia"/>
          <w:b/>
          <w:sz w:val="44"/>
          <w:szCs w:val="44"/>
        </w:rPr>
      </w:pPr>
    </w:p>
    <w:p w14:paraId="3316FB14">
      <w:pPr>
        <w:jc w:val="center"/>
        <w:rPr>
          <w:rFonts w:hint="eastAsia" w:asciiTheme="minorEastAsia" w:hAnsiTheme="minorEastAsia"/>
          <w:b/>
          <w:sz w:val="44"/>
          <w:szCs w:val="44"/>
        </w:rPr>
      </w:pPr>
    </w:p>
    <w:p w14:paraId="16CA2D72">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0C48B9D7">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0530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0205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3191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98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D3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关工委机构运转经费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5A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C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7AE7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8B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5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7E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393E">
            <w:pPr>
              <w:jc w:val="center"/>
              <w:rPr>
                <w:rFonts w:hint="eastAsia" w:ascii="宋体" w:hAnsi="宋体" w:eastAsia="宋体" w:cs="宋体"/>
                <w:i w:val="0"/>
                <w:iCs w:val="0"/>
                <w:color w:val="000000"/>
                <w:sz w:val="21"/>
                <w:szCs w:val="21"/>
                <w:u w:val="none"/>
              </w:rPr>
            </w:pPr>
          </w:p>
        </w:tc>
      </w:tr>
      <w:tr w14:paraId="51B2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0D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A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DC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C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办公类</w:t>
            </w:r>
          </w:p>
        </w:tc>
      </w:tr>
      <w:tr w14:paraId="75AF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B5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B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0B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8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07F3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13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1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46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9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1.15万元</w:t>
            </w:r>
          </w:p>
        </w:tc>
      </w:tr>
      <w:tr w14:paraId="10FD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2D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D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1.15万元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08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5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79E9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67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5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1E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7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6372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CA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5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11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B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2332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1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1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17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8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225C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52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4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关工委的办公地净发创新大厦物业收费标准为48元/平方米</w:t>
            </w:r>
            <w:bookmarkStart w:id="0" w:name="_GoBack"/>
            <w:bookmarkEnd w:id="0"/>
            <w:r>
              <w:rPr>
                <w:rFonts w:hint="eastAsia" w:ascii="宋体" w:hAnsi="宋体" w:eastAsia="宋体" w:cs="宋体"/>
                <w:i w:val="0"/>
                <w:iCs w:val="0"/>
                <w:color w:val="000000"/>
                <w:kern w:val="0"/>
                <w:sz w:val="22"/>
                <w:szCs w:val="22"/>
                <w:u w:val="none"/>
                <w:lang w:val="en-US" w:eastAsia="zh-CN" w:bidi="ar"/>
              </w:rPr>
              <w:t>/年；按办公场所240平方米计，此项费用约为1.15万元。</w:t>
            </w:r>
          </w:p>
        </w:tc>
      </w:tr>
      <w:tr w14:paraId="75BC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92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8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《中共长春市委关于加强以党的建设带动关工委建设工作的意见》</w:t>
            </w:r>
          </w:p>
        </w:tc>
      </w:tr>
      <w:tr w14:paraId="43C9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59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8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满足关工委办公场地的物业服务需求</w:t>
            </w:r>
          </w:p>
        </w:tc>
      </w:tr>
      <w:tr w14:paraId="24B9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2F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F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1578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23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E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支付办公场地的物业管理费用</w:t>
            </w:r>
          </w:p>
        </w:tc>
      </w:tr>
      <w:tr w14:paraId="5B54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45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4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保障关工委办公场地的物业服务需求</w:t>
            </w:r>
          </w:p>
        </w:tc>
      </w:tr>
      <w:tr w14:paraId="48E5A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6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E2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支付办公场地的物业管理费用</w:t>
            </w:r>
          </w:p>
        </w:tc>
      </w:tr>
      <w:tr w14:paraId="2B08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93D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F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7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9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25F8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22216">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B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2A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A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按收费标准支付办公场地物业费用</w:t>
            </w:r>
          </w:p>
        </w:tc>
      </w:tr>
      <w:tr w14:paraId="5BD4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71A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0880">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08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C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保障办公场地物业服务需求</w:t>
            </w:r>
          </w:p>
        </w:tc>
      </w:tr>
      <w:tr w14:paraId="3EF1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8EAA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7C4D">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73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E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52EF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951FA">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E92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1C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1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31DA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12F8B">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3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59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D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保障关工委办公场地的物业服务需求</w:t>
            </w:r>
          </w:p>
        </w:tc>
      </w:tr>
      <w:tr w14:paraId="0C33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F1E6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FA0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8E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3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保障关工委办公场地的物业服务需求</w:t>
            </w:r>
          </w:p>
        </w:tc>
      </w:tr>
      <w:tr w14:paraId="7281C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103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1A41">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4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DF59">
            <w:pPr>
              <w:jc w:val="center"/>
              <w:rPr>
                <w:rFonts w:hint="eastAsia" w:ascii="宋体" w:hAnsi="宋体" w:eastAsia="宋体" w:cs="宋体"/>
                <w:i w:val="0"/>
                <w:iCs w:val="0"/>
                <w:color w:val="000000"/>
                <w:sz w:val="21"/>
                <w:szCs w:val="21"/>
                <w:u w:val="none"/>
              </w:rPr>
            </w:pPr>
          </w:p>
        </w:tc>
      </w:tr>
      <w:tr w14:paraId="4DA8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DDA6">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6928">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46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D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保障关工委办公场地的物业服务需求</w:t>
            </w:r>
          </w:p>
        </w:tc>
      </w:tr>
      <w:tr w14:paraId="2E7B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B2311">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A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59A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满足办公场地的物业服务需求</w:t>
            </w:r>
          </w:p>
        </w:tc>
      </w:tr>
      <w:tr w14:paraId="0AB9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E0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AFBE">
            <w:pPr>
              <w:jc w:val="center"/>
              <w:rPr>
                <w:rFonts w:hint="eastAsia" w:ascii="宋体" w:hAnsi="宋体" w:eastAsia="宋体" w:cs="宋体"/>
                <w:i w:val="0"/>
                <w:iCs w:val="0"/>
                <w:color w:val="000000"/>
                <w:sz w:val="21"/>
                <w:szCs w:val="21"/>
                <w:u w:val="none"/>
              </w:rPr>
            </w:pPr>
          </w:p>
        </w:tc>
      </w:tr>
    </w:tbl>
    <w:p w14:paraId="25A59472">
      <w:pPr>
        <w:jc w:val="center"/>
        <w:rPr>
          <w:rFonts w:hint="eastAsia" w:asciiTheme="minorEastAsia" w:hAnsiTheme="minorEastAsia"/>
          <w:b/>
          <w:sz w:val="44"/>
          <w:szCs w:val="44"/>
        </w:rPr>
      </w:pPr>
    </w:p>
    <w:p w14:paraId="5133F67A">
      <w:pPr>
        <w:jc w:val="center"/>
        <w:rPr>
          <w:rFonts w:hint="eastAsia" w:asciiTheme="minorEastAsia" w:hAnsiTheme="minorEastAsia"/>
          <w:b/>
          <w:sz w:val="44"/>
          <w:szCs w:val="44"/>
        </w:rPr>
      </w:pPr>
    </w:p>
    <w:p w14:paraId="711761B7">
      <w:pPr>
        <w:jc w:val="center"/>
        <w:rPr>
          <w:rFonts w:hint="eastAsia" w:asciiTheme="minorEastAsia" w:hAnsiTheme="minorEastAsia"/>
          <w:b/>
          <w:sz w:val="44"/>
          <w:szCs w:val="44"/>
        </w:rPr>
      </w:pPr>
    </w:p>
    <w:p w14:paraId="7694172D">
      <w:pPr>
        <w:jc w:val="center"/>
        <w:rPr>
          <w:rFonts w:hint="eastAsia" w:asciiTheme="minorEastAsia" w:hAnsiTheme="minorEastAsia"/>
          <w:b/>
          <w:sz w:val="44"/>
          <w:szCs w:val="44"/>
        </w:rPr>
      </w:pPr>
    </w:p>
    <w:p w14:paraId="3EFAD57B">
      <w:pPr>
        <w:jc w:val="center"/>
        <w:rPr>
          <w:rFonts w:hint="eastAsia" w:asciiTheme="minorEastAsia" w:hAnsiTheme="minorEastAsia"/>
          <w:b/>
          <w:sz w:val="44"/>
          <w:szCs w:val="44"/>
        </w:rPr>
      </w:pPr>
    </w:p>
    <w:p w14:paraId="55EF512E">
      <w:pPr>
        <w:jc w:val="center"/>
        <w:rPr>
          <w:rFonts w:hint="eastAsia" w:asciiTheme="minorEastAsia" w:hAnsiTheme="minorEastAsia"/>
          <w:b/>
          <w:sz w:val="44"/>
          <w:szCs w:val="44"/>
        </w:rPr>
      </w:pPr>
    </w:p>
    <w:p w14:paraId="6A55C88E">
      <w:pPr>
        <w:jc w:val="center"/>
        <w:rPr>
          <w:rFonts w:hint="eastAsia" w:asciiTheme="minorEastAsia" w:hAnsiTheme="minorEastAsia"/>
          <w:b/>
          <w:sz w:val="44"/>
          <w:szCs w:val="44"/>
        </w:rPr>
      </w:pPr>
    </w:p>
    <w:p w14:paraId="23D8DF8F">
      <w:pPr>
        <w:jc w:val="center"/>
        <w:rPr>
          <w:rFonts w:hint="eastAsia" w:asciiTheme="minorEastAsia" w:hAnsiTheme="minorEastAsia"/>
          <w:b/>
          <w:sz w:val="44"/>
          <w:szCs w:val="44"/>
        </w:rPr>
      </w:pPr>
    </w:p>
    <w:p w14:paraId="2E74D338">
      <w:pPr>
        <w:jc w:val="center"/>
        <w:rPr>
          <w:rFonts w:hint="eastAsia" w:asciiTheme="minorEastAsia" w:hAnsiTheme="minorEastAsia"/>
          <w:b/>
          <w:sz w:val="44"/>
          <w:szCs w:val="44"/>
        </w:rPr>
      </w:pPr>
    </w:p>
    <w:p w14:paraId="06ED5157">
      <w:pPr>
        <w:jc w:val="center"/>
        <w:rPr>
          <w:rFonts w:hint="eastAsia" w:asciiTheme="minorEastAsia" w:hAnsiTheme="minorEastAsia"/>
          <w:b/>
          <w:sz w:val="44"/>
          <w:szCs w:val="44"/>
        </w:rPr>
      </w:pPr>
    </w:p>
    <w:p w14:paraId="575EDD98">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3780FE4E">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2B10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3D1E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64E6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0F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E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关工委机构运转经费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37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4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5CA4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F0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3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53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54D0">
            <w:pPr>
              <w:jc w:val="center"/>
              <w:rPr>
                <w:rFonts w:hint="eastAsia" w:ascii="宋体" w:hAnsi="宋体" w:eastAsia="宋体" w:cs="宋体"/>
                <w:i w:val="0"/>
                <w:iCs w:val="0"/>
                <w:color w:val="000000"/>
                <w:sz w:val="21"/>
                <w:szCs w:val="21"/>
                <w:u w:val="none"/>
              </w:rPr>
            </w:pPr>
          </w:p>
        </w:tc>
      </w:tr>
      <w:tr w14:paraId="6F1E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31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7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FC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8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办公类</w:t>
            </w:r>
          </w:p>
        </w:tc>
      </w:tr>
      <w:tr w14:paraId="73EF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8E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5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DB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E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62C0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77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9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F0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B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0.36万元</w:t>
            </w:r>
          </w:p>
        </w:tc>
      </w:tr>
      <w:tr w14:paraId="1E31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04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7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0.36万元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48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E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3A99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6E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4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41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A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24EC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0E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E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F7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9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6864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A0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5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3A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5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3C2E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B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C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按办公场所240平米计，维修费标准为15元/年，共0.36万元</w:t>
            </w:r>
          </w:p>
        </w:tc>
      </w:tr>
      <w:tr w14:paraId="2080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B5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6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《中共长春市委关于加强以党的建设带动关工委建设工作的意见》</w:t>
            </w:r>
          </w:p>
        </w:tc>
      </w:tr>
      <w:tr w14:paraId="53CD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2D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A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满足关工委办公场地的房屋维修需要</w:t>
            </w:r>
          </w:p>
        </w:tc>
      </w:tr>
      <w:tr w14:paraId="11B2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46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8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2E09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4D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6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支付办公场地的房屋维修费用</w:t>
            </w:r>
          </w:p>
        </w:tc>
      </w:tr>
      <w:tr w14:paraId="27AF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98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D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保障关工委办公场地的房屋损坏修缮需求</w:t>
            </w:r>
          </w:p>
        </w:tc>
      </w:tr>
      <w:tr w14:paraId="6BAA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E4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AF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支付办公场地的房屋维修费用</w:t>
            </w:r>
          </w:p>
        </w:tc>
      </w:tr>
      <w:tr w14:paraId="6D8F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BDC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A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9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E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73CD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CB017">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7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D5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6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按收费标准支付办公场地房屋维修费用</w:t>
            </w:r>
          </w:p>
        </w:tc>
      </w:tr>
      <w:tr w14:paraId="6870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9368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906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FE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0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保障办公场地房屋损坏修缮需求</w:t>
            </w:r>
          </w:p>
        </w:tc>
      </w:tr>
      <w:tr w14:paraId="2263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8DC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5E9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A5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A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6D03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814A">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D5C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A0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4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3EB3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03FFE">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4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A7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保障办公场地房屋损坏修缮需求</w:t>
            </w:r>
          </w:p>
        </w:tc>
      </w:tr>
      <w:tr w14:paraId="5634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0022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FE16">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C0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B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保障办公场地房屋损坏修缮需求</w:t>
            </w:r>
          </w:p>
        </w:tc>
      </w:tr>
      <w:tr w14:paraId="518E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196B2">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026C">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5A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B235">
            <w:pPr>
              <w:jc w:val="center"/>
              <w:rPr>
                <w:rFonts w:hint="eastAsia" w:ascii="宋体" w:hAnsi="宋体" w:eastAsia="宋体" w:cs="宋体"/>
                <w:i w:val="0"/>
                <w:iCs w:val="0"/>
                <w:color w:val="000000"/>
                <w:sz w:val="21"/>
                <w:szCs w:val="21"/>
                <w:u w:val="none"/>
              </w:rPr>
            </w:pPr>
          </w:p>
        </w:tc>
      </w:tr>
      <w:tr w14:paraId="7CEF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2BD7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9590">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C6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5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保障办公场地房屋损坏修缮需求</w:t>
            </w:r>
          </w:p>
        </w:tc>
      </w:tr>
      <w:tr w14:paraId="36A2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9A5F">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4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36B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满足办公场地的房屋维修需要</w:t>
            </w:r>
          </w:p>
        </w:tc>
      </w:tr>
      <w:tr w14:paraId="52F2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D1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326A">
            <w:pPr>
              <w:jc w:val="center"/>
              <w:rPr>
                <w:rFonts w:hint="eastAsia" w:ascii="宋体" w:hAnsi="宋体" w:eastAsia="宋体" w:cs="宋体"/>
                <w:i w:val="0"/>
                <w:iCs w:val="0"/>
                <w:color w:val="000000"/>
                <w:sz w:val="21"/>
                <w:szCs w:val="21"/>
                <w:u w:val="none"/>
              </w:rPr>
            </w:pPr>
          </w:p>
        </w:tc>
      </w:tr>
    </w:tbl>
    <w:p w14:paraId="2402B191">
      <w:pPr>
        <w:jc w:val="center"/>
        <w:rPr>
          <w:rFonts w:hint="eastAsia" w:asciiTheme="minorEastAsia" w:hAnsiTheme="minorEastAsia"/>
          <w:b/>
          <w:sz w:val="44"/>
          <w:szCs w:val="44"/>
        </w:rPr>
      </w:pPr>
    </w:p>
    <w:p w14:paraId="58E8947B">
      <w:pPr>
        <w:jc w:val="center"/>
        <w:rPr>
          <w:rFonts w:hint="eastAsia" w:asciiTheme="minorEastAsia" w:hAnsiTheme="minorEastAsia"/>
          <w:b/>
          <w:sz w:val="44"/>
          <w:szCs w:val="44"/>
        </w:rPr>
      </w:pPr>
    </w:p>
    <w:p w14:paraId="2B37F20C">
      <w:pPr>
        <w:jc w:val="center"/>
        <w:rPr>
          <w:rFonts w:hint="eastAsia" w:asciiTheme="minorEastAsia" w:hAnsiTheme="minorEastAsia"/>
          <w:b/>
          <w:sz w:val="44"/>
          <w:szCs w:val="44"/>
        </w:rPr>
      </w:pPr>
    </w:p>
    <w:p w14:paraId="1BCF6772">
      <w:pPr>
        <w:jc w:val="center"/>
        <w:rPr>
          <w:rFonts w:hint="eastAsia" w:asciiTheme="minorEastAsia" w:hAnsiTheme="minorEastAsia"/>
          <w:b/>
          <w:sz w:val="44"/>
          <w:szCs w:val="44"/>
        </w:rPr>
      </w:pPr>
    </w:p>
    <w:p w14:paraId="48761DEE">
      <w:pPr>
        <w:jc w:val="center"/>
        <w:rPr>
          <w:rFonts w:hint="eastAsia" w:asciiTheme="minorEastAsia" w:hAnsiTheme="minorEastAsia"/>
          <w:b/>
          <w:sz w:val="44"/>
          <w:szCs w:val="44"/>
        </w:rPr>
      </w:pPr>
    </w:p>
    <w:p w14:paraId="506178A5">
      <w:pPr>
        <w:jc w:val="center"/>
        <w:rPr>
          <w:rFonts w:hint="eastAsia" w:asciiTheme="minorEastAsia" w:hAnsiTheme="minorEastAsia"/>
          <w:b/>
          <w:sz w:val="44"/>
          <w:szCs w:val="44"/>
        </w:rPr>
      </w:pPr>
    </w:p>
    <w:p w14:paraId="4B1B2970">
      <w:pPr>
        <w:jc w:val="center"/>
        <w:rPr>
          <w:rFonts w:hint="eastAsia" w:asciiTheme="minorEastAsia" w:hAnsiTheme="minorEastAsia"/>
          <w:b/>
          <w:sz w:val="44"/>
          <w:szCs w:val="44"/>
        </w:rPr>
      </w:pPr>
    </w:p>
    <w:p w14:paraId="1B168381">
      <w:pPr>
        <w:jc w:val="center"/>
        <w:rPr>
          <w:rFonts w:hint="eastAsia" w:asciiTheme="minorEastAsia" w:hAnsiTheme="minorEastAsia"/>
          <w:b/>
          <w:sz w:val="44"/>
          <w:szCs w:val="44"/>
        </w:rPr>
      </w:pPr>
    </w:p>
    <w:p w14:paraId="74C09781">
      <w:pPr>
        <w:jc w:val="center"/>
        <w:rPr>
          <w:rFonts w:hint="eastAsia" w:asciiTheme="minorEastAsia" w:hAnsiTheme="minorEastAsia"/>
          <w:b/>
          <w:sz w:val="44"/>
          <w:szCs w:val="44"/>
        </w:rPr>
      </w:pPr>
    </w:p>
    <w:p w14:paraId="0F55A678">
      <w:pPr>
        <w:jc w:val="center"/>
        <w:rPr>
          <w:rFonts w:hint="eastAsia" w:asciiTheme="minorEastAsia" w:hAnsiTheme="minorEastAsia"/>
          <w:b/>
          <w:sz w:val="44"/>
          <w:szCs w:val="44"/>
        </w:rPr>
      </w:pPr>
    </w:p>
    <w:p w14:paraId="697E189F">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2F234B8A">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27D2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D862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5D8D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9F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C3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关工委机构运转经费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E5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7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791E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8C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1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76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25A7">
            <w:pPr>
              <w:jc w:val="center"/>
              <w:rPr>
                <w:rFonts w:hint="eastAsia" w:ascii="宋体" w:hAnsi="宋体" w:eastAsia="宋体" w:cs="宋体"/>
                <w:i w:val="0"/>
                <w:iCs w:val="0"/>
                <w:color w:val="000000"/>
                <w:sz w:val="21"/>
                <w:szCs w:val="21"/>
                <w:u w:val="none"/>
              </w:rPr>
            </w:pPr>
          </w:p>
        </w:tc>
      </w:tr>
      <w:tr w14:paraId="39EC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77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A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CC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9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办公类</w:t>
            </w:r>
          </w:p>
        </w:tc>
      </w:tr>
      <w:tr w14:paraId="04EE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2A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3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40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2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1CF3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48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0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92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E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3.6万元</w:t>
            </w:r>
          </w:p>
        </w:tc>
      </w:tr>
      <w:tr w14:paraId="718F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8F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3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92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C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0FF3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1F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D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22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F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0650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07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2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EE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6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3A46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BA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2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27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2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29F3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A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A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关工委的办公地净发创新大厦办公用电费用约3000元/月。按办公场所240平方米计，此项费用约为3.6万元。</w:t>
            </w:r>
          </w:p>
        </w:tc>
      </w:tr>
      <w:tr w14:paraId="452C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6B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D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《中共长春市委关于加强以党的建设带动关工委建设工作的意见》</w:t>
            </w:r>
          </w:p>
        </w:tc>
      </w:tr>
      <w:tr w14:paraId="0D08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02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3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满足关工委办公场地的用电需求</w:t>
            </w:r>
          </w:p>
        </w:tc>
      </w:tr>
      <w:tr w14:paraId="3BBA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3A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F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631B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7D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5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支付办公场地的用电费用</w:t>
            </w:r>
          </w:p>
        </w:tc>
      </w:tr>
      <w:tr w14:paraId="3EB1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16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6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保障关工委办公场地的用电需求</w:t>
            </w:r>
          </w:p>
        </w:tc>
      </w:tr>
      <w:tr w14:paraId="6AE1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62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7F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支付办公场地的用电费用</w:t>
            </w:r>
          </w:p>
        </w:tc>
      </w:tr>
      <w:tr w14:paraId="110C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4FA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1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E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F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4457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6F954">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5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09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3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按收费标准支付办公场地用电费用</w:t>
            </w:r>
          </w:p>
        </w:tc>
      </w:tr>
      <w:tr w14:paraId="2692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D1B2">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F8F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AE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0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保障办公场地用电需求</w:t>
            </w:r>
          </w:p>
        </w:tc>
      </w:tr>
      <w:tr w14:paraId="1CAA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8D9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862D">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E7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3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6F15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FB1C2">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0C6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18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4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7D94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D3F46">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2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C1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B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保障关工委办公场地的用电需求</w:t>
            </w:r>
          </w:p>
        </w:tc>
      </w:tr>
      <w:tr w14:paraId="2C21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13BF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E57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1C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7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保障关工委办公场地的用电需求</w:t>
            </w:r>
          </w:p>
        </w:tc>
      </w:tr>
      <w:tr w14:paraId="5F8E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1B9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4EB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61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3C81">
            <w:pPr>
              <w:jc w:val="center"/>
              <w:rPr>
                <w:rFonts w:hint="eastAsia" w:ascii="宋体" w:hAnsi="宋体" w:eastAsia="宋体" w:cs="宋体"/>
                <w:i w:val="0"/>
                <w:iCs w:val="0"/>
                <w:color w:val="000000"/>
                <w:sz w:val="21"/>
                <w:szCs w:val="21"/>
                <w:u w:val="none"/>
              </w:rPr>
            </w:pPr>
          </w:p>
        </w:tc>
      </w:tr>
      <w:tr w14:paraId="5817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3DDCA">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02E6">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86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A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保障关工委办公场地的用电需求</w:t>
            </w:r>
          </w:p>
        </w:tc>
      </w:tr>
      <w:tr w14:paraId="76C0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5EC79">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D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488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满足办公场地的用电需求</w:t>
            </w:r>
          </w:p>
        </w:tc>
      </w:tr>
      <w:tr w14:paraId="7029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9F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6627">
            <w:pPr>
              <w:jc w:val="center"/>
              <w:rPr>
                <w:rFonts w:hint="eastAsia" w:ascii="宋体" w:hAnsi="宋体" w:eastAsia="宋体" w:cs="宋体"/>
                <w:i w:val="0"/>
                <w:iCs w:val="0"/>
                <w:color w:val="000000"/>
                <w:sz w:val="21"/>
                <w:szCs w:val="21"/>
                <w:u w:val="none"/>
              </w:rPr>
            </w:pPr>
          </w:p>
        </w:tc>
      </w:tr>
    </w:tbl>
    <w:p w14:paraId="1F0D53D1">
      <w:pPr>
        <w:jc w:val="center"/>
        <w:rPr>
          <w:rFonts w:hint="eastAsia" w:asciiTheme="minorEastAsia" w:hAnsiTheme="minorEastAsia"/>
          <w:b/>
          <w:sz w:val="44"/>
          <w:szCs w:val="44"/>
        </w:rPr>
      </w:pPr>
    </w:p>
    <w:p w14:paraId="1C65F8E8">
      <w:pPr>
        <w:jc w:val="center"/>
        <w:rPr>
          <w:rFonts w:hint="eastAsia" w:asciiTheme="minorEastAsia" w:hAnsiTheme="minorEastAsia"/>
          <w:b/>
          <w:sz w:val="44"/>
          <w:szCs w:val="44"/>
        </w:rPr>
      </w:pPr>
    </w:p>
    <w:p w14:paraId="08D6C3CD">
      <w:pPr>
        <w:jc w:val="center"/>
        <w:rPr>
          <w:rFonts w:hint="eastAsia" w:asciiTheme="minorEastAsia" w:hAnsiTheme="minorEastAsia"/>
          <w:b/>
          <w:sz w:val="44"/>
          <w:szCs w:val="44"/>
        </w:rPr>
      </w:pPr>
    </w:p>
    <w:p w14:paraId="67DDEE8A">
      <w:pPr>
        <w:jc w:val="center"/>
        <w:rPr>
          <w:rFonts w:hint="eastAsia" w:asciiTheme="minorEastAsia" w:hAnsiTheme="minorEastAsia"/>
          <w:b/>
          <w:sz w:val="44"/>
          <w:szCs w:val="44"/>
        </w:rPr>
      </w:pPr>
    </w:p>
    <w:p w14:paraId="0DCC2D8F">
      <w:pPr>
        <w:jc w:val="center"/>
        <w:rPr>
          <w:rFonts w:hint="eastAsia" w:asciiTheme="minorEastAsia" w:hAnsiTheme="minorEastAsia"/>
          <w:b/>
          <w:sz w:val="44"/>
          <w:szCs w:val="44"/>
        </w:rPr>
      </w:pPr>
    </w:p>
    <w:p w14:paraId="71854CBB">
      <w:pPr>
        <w:jc w:val="center"/>
        <w:rPr>
          <w:rFonts w:hint="eastAsia" w:asciiTheme="minorEastAsia" w:hAnsiTheme="minorEastAsia"/>
          <w:b/>
          <w:sz w:val="44"/>
          <w:szCs w:val="44"/>
        </w:rPr>
      </w:pPr>
    </w:p>
    <w:p w14:paraId="092AED8E">
      <w:pPr>
        <w:jc w:val="center"/>
        <w:rPr>
          <w:rFonts w:hint="eastAsia" w:asciiTheme="minorEastAsia" w:hAnsiTheme="minorEastAsia"/>
          <w:b/>
          <w:sz w:val="44"/>
          <w:szCs w:val="44"/>
        </w:rPr>
      </w:pPr>
    </w:p>
    <w:p w14:paraId="050C787B">
      <w:pPr>
        <w:jc w:val="center"/>
        <w:rPr>
          <w:rFonts w:hint="eastAsia" w:asciiTheme="minorEastAsia" w:hAnsiTheme="minorEastAsia"/>
          <w:b/>
          <w:sz w:val="44"/>
          <w:szCs w:val="44"/>
        </w:rPr>
      </w:pPr>
    </w:p>
    <w:p w14:paraId="7324AC70">
      <w:pPr>
        <w:jc w:val="center"/>
        <w:rPr>
          <w:rFonts w:hint="eastAsia" w:asciiTheme="minorEastAsia" w:hAnsiTheme="minorEastAsia"/>
          <w:b/>
          <w:sz w:val="44"/>
          <w:szCs w:val="44"/>
        </w:rPr>
      </w:pPr>
    </w:p>
    <w:p w14:paraId="71514055">
      <w:pPr>
        <w:jc w:val="center"/>
        <w:rPr>
          <w:rFonts w:hint="eastAsia" w:asciiTheme="minorEastAsia" w:hAnsiTheme="minorEastAsia"/>
          <w:b/>
          <w:sz w:val="44"/>
          <w:szCs w:val="44"/>
        </w:rPr>
      </w:pPr>
    </w:p>
    <w:p w14:paraId="3AF0B6D8">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7ED09287">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2DAD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5A47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6F7C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19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2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关工委班子人员工作补贴</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72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E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2513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82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8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E3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1436">
            <w:pPr>
              <w:jc w:val="center"/>
              <w:rPr>
                <w:rFonts w:hint="eastAsia" w:ascii="宋体" w:hAnsi="宋体" w:eastAsia="宋体" w:cs="宋体"/>
                <w:i w:val="0"/>
                <w:iCs w:val="0"/>
                <w:color w:val="000000"/>
                <w:sz w:val="21"/>
                <w:szCs w:val="21"/>
                <w:u w:val="none"/>
              </w:rPr>
            </w:pPr>
          </w:p>
        </w:tc>
      </w:tr>
      <w:tr w14:paraId="45E9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5E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8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4A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0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补助类</w:t>
            </w:r>
          </w:p>
        </w:tc>
      </w:tr>
      <w:tr w14:paraId="7C90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5C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7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59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5B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209B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ED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7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56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D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9.6万元</w:t>
            </w:r>
          </w:p>
        </w:tc>
      </w:tr>
      <w:tr w14:paraId="65F3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94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7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9.6万元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B0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5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6C14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BC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3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74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6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5AEC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19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1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02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E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2EFA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E5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1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74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4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1ED1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C5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D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为关工委主任发放工作补贴5000元/月，6万元/年。为关工委秘书长发放工作补贴3000元/月，约3.6万元</w:t>
            </w:r>
          </w:p>
        </w:tc>
      </w:tr>
      <w:tr w14:paraId="0E16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82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F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《中共长春市委关于加强以党的建设带动关工委建设工作的意见》</w:t>
            </w:r>
          </w:p>
        </w:tc>
      </w:tr>
      <w:tr w14:paraId="51DD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7B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3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支付关工委班子人员的工作补贴</w:t>
            </w:r>
          </w:p>
        </w:tc>
      </w:tr>
      <w:tr w14:paraId="6293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43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0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3EC1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E7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E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支付班子人员的工作补贴</w:t>
            </w:r>
          </w:p>
        </w:tc>
      </w:tr>
      <w:tr w14:paraId="7E17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DD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B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保障关工委班子人员的工作补贴发放</w:t>
            </w:r>
          </w:p>
        </w:tc>
      </w:tr>
      <w:tr w14:paraId="1C89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A1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B2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支付班子人员的工作补贴</w:t>
            </w:r>
          </w:p>
        </w:tc>
      </w:tr>
      <w:tr w14:paraId="28D5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7C4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7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B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8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11B9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6A620">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F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C7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F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关工委主任每年6万元，秘书长每年3.6万元</w:t>
            </w:r>
          </w:p>
        </w:tc>
      </w:tr>
      <w:tr w14:paraId="3356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4E8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E07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7B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9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保障班子人员的工作补贴发放</w:t>
            </w:r>
          </w:p>
        </w:tc>
      </w:tr>
      <w:tr w14:paraId="4472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C63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D009">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82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0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13EE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53F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CFAD">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38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5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62D5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0591">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1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8E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9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保障关工委班子人员的工作补贴发放</w:t>
            </w:r>
          </w:p>
        </w:tc>
      </w:tr>
      <w:tr w14:paraId="04BB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6F15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6178">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AA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7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保障关工委班子人员的工作补贴发放</w:t>
            </w:r>
          </w:p>
        </w:tc>
      </w:tr>
      <w:tr w14:paraId="21E2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8AC7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B288">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7A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9E6B">
            <w:pPr>
              <w:jc w:val="center"/>
              <w:rPr>
                <w:rFonts w:hint="eastAsia" w:ascii="宋体" w:hAnsi="宋体" w:eastAsia="宋体" w:cs="宋体"/>
                <w:i w:val="0"/>
                <w:iCs w:val="0"/>
                <w:color w:val="000000"/>
                <w:sz w:val="21"/>
                <w:szCs w:val="21"/>
                <w:u w:val="none"/>
              </w:rPr>
            </w:pPr>
          </w:p>
        </w:tc>
      </w:tr>
      <w:tr w14:paraId="3C31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1F39D">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F6E9">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F2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E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保障关工委班子人员的工作补贴发放</w:t>
            </w:r>
          </w:p>
        </w:tc>
      </w:tr>
      <w:tr w14:paraId="77C4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6A4F5">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5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A6D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满足支付关工委班子人员的工作补贴</w:t>
            </w:r>
          </w:p>
        </w:tc>
      </w:tr>
      <w:tr w14:paraId="5510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6F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1D13">
            <w:pPr>
              <w:jc w:val="center"/>
              <w:rPr>
                <w:rFonts w:hint="eastAsia" w:ascii="宋体" w:hAnsi="宋体" w:eastAsia="宋体" w:cs="宋体"/>
                <w:i w:val="0"/>
                <w:iCs w:val="0"/>
                <w:color w:val="000000"/>
                <w:sz w:val="21"/>
                <w:szCs w:val="21"/>
                <w:u w:val="none"/>
              </w:rPr>
            </w:pPr>
          </w:p>
        </w:tc>
      </w:tr>
    </w:tbl>
    <w:p w14:paraId="25EE6BEF">
      <w:pPr>
        <w:jc w:val="center"/>
        <w:rPr>
          <w:rFonts w:hint="eastAsia" w:asciiTheme="minorEastAsia" w:hAnsiTheme="minorEastAsia"/>
          <w:b/>
          <w:sz w:val="44"/>
          <w:szCs w:val="44"/>
        </w:rPr>
      </w:pPr>
    </w:p>
    <w:p w14:paraId="5122ED18">
      <w:pPr>
        <w:jc w:val="center"/>
        <w:rPr>
          <w:rFonts w:hint="eastAsia" w:asciiTheme="minorEastAsia" w:hAnsiTheme="minorEastAsia"/>
          <w:b/>
          <w:sz w:val="44"/>
          <w:szCs w:val="44"/>
        </w:rPr>
      </w:pPr>
    </w:p>
    <w:p w14:paraId="352B2743">
      <w:pPr>
        <w:jc w:val="center"/>
        <w:rPr>
          <w:rFonts w:hint="eastAsia" w:asciiTheme="minorEastAsia" w:hAnsiTheme="minorEastAsia"/>
          <w:b/>
          <w:sz w:val="44"/>
          <w:szCs w:val="44"/>
        </w:rPr>
      </w:pPr>
    </w:p>
    <w:p w14:paraId="1925E8D5">
      <w:pPr>
        <w:jc w:val="center"/>
        <w:rPr>
          <w:rFonts w:hint="eastAsia" w:asciiTheme="minorEastAsia" w:hAnsiTheme="minorEastAsia"/>
          <w:b/>
          <w:sz w:val="44"/>
          <w:szCs w:val="44"/>
        </w:rPr>
      </w:pPr>
    </w:p>
    <w:p w14:paraId="32E41139">
      <w:pPr>
        <w:jc w:val="center"/>
        <w:rPr>
          <w:rFonts w:hint="eastAsia" w:asciiTheme="minorEastAsia" w:hAnsiTheme="minorEastAsia"/>
          <w:b/>
          <w:sz w:val="44"/>
          <w:szCs w:val="44"/>
        </w:rPr>
      </w:pPr>
    </w:p>
    <w:p w14:paraId="7B67C429">
      <w:pPr>
        <w:jc w:val="center"/>
        <w:rPr>
          <w:rFonts w:hint="eastAsia" w:asciiTheme="minorEastAsia" w:hAnsiTheme="minorEastAsia"/>
          <w:b/>
          <w:sz w:val="44"/>
          <w:szCs w:val="44"/>
        </w:rPr>
      </w:pPr>
    </w:p>
    <w:p w14:paraId="24B67C94">
      <w:pPr>
        <w:jc w:val="center"/>
        <w:rPr>
          <w:rFonts w:hint="eastAsia" w:asciiTheme="minorEastAsia" w:hAnsiTheme="minorEastAsia"/>
          <w:b/>
          <w:sz w:val="44"/>
          <w:szCs w:val="44"/>
        </w:rPr>
      </w:pPr>
    </w:p>
    <w:p w14:paraId="333773CC">
      <w:pPr>
        <w:jc w:val="center"/>
        <w:rPr>
          <w:rFonts w:hint="eastAsia" w:asciiTheme="minorEastAsia" w:hAnsiTheme="minorEastAsia"/>
          <w:b/>
          <w:sz w:val="44"/>
          <w:szCs w:val="44"/>
        </w:rPr>
      </w:pPr>
    </w:p>
    <w:p w14:paraId="4CE16837">
      <w:pPr>
        <w:jc w:val="center"/>
        <w:rPr>
          <w:rFonts w:hint="eastAsia" w:asciiTheme="minorEastAsia" w:hAnsiTheme="minorEastAsia"/>
          <w:b/>
          <w:sz w:val="44"/>
          <w:szCs w:val="44"/>
        </w:rPr>
      </w:pPr>
    </w:p>
    <w:p w14:paraId="162CBCA5">
      <w:pPr>
        <w:jc w:val="center"/>
        <w:rPr>
          <w:rFonts w:hint="eastAsia" w:asciiTheme="minorEastAsia" w:hAnsiTheme="minorEastAsia"/>
          <w:b/>
          <w:sz w:val="44"/>
          <w:szCs w:val="44"/>
        </w:rPr>
      </w:pPr>
    </w:p>
    <w:p w14:paraId="6C08EE22">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51E36257">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5C93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4BDD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1D50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0D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1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关工委转至班子人员工作餐</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85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F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1A05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7D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1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45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B5CA">
            <w:pPr>
              <w:jc w:val="center"/>
              <w:rPr>
                <w:rFonts w:hint="eastAsia" w:ascii="宋体" w:hAnsi="宋体" w:eastAsia="宋体" w:cs="宋体"/>
                <w:i w:val="0"/>
                <w:iCs w:val="0"/>
                <w:color w:val="000000"/>
                <w:sz w:val="21"/>
                <w:szCs w:val="21"/>
                <w:u w:val="none"/>
              </w:rPr>
            </w:pPr>
          </w:p>
        </w:tc>
      </w:tr>
      <w:tr w14:paraId="4B88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0E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B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09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2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补助类</w:t>
            </w:r>
          </w:p>
        </w:tc>
      </w:tr>
      <w:tr w14:paraId="09AB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EF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8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77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0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0EAB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DF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F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F4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9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1万元</w:t>
            </w:r>
          </w:p>
        </w:tc>
      </w:tr>
      <w:tr w14:paraId="364D2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75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D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F4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D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4A99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4A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7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CF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D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1FB5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F6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6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C3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F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39C2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1E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B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84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2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205E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EE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F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关工委专职班子成员2人工作餐费，21/天，共1万元</w:t>
            </w:r>
          </w:p>
        </w:tc>
      </w:tr>
      <w:tr w14:paraId="7EBD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4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3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《中共长春市委关于加强以党的建设带动关工委建设工作的意见》</w:t>
            </w:r>
          </w:p>
        </w:tc>
      </w:tr>
      <w:tr w14:paraId="6ED3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3D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F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支付关工委专职班子成员的工作餐费用</w:t>
            </w:r>
          </w:p>
        </w:tc>
      </w:tr>
      <w:tr w14:paraId="78D1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42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3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6C26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C9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8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支付专职班子成员的工作餐费用</w:t>
            </w:r>
          </w:p>
        </w:tc>
      </w:tr>
      <w:tr w14:paraId="684C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F2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6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保障关工委专职班子成员的工作餐费用发放</w:t>
            </w:r>
          </w:p>
        </w:tc>
      </w:tr>
      <w:tr w14:paraId="1F0D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E3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29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支付专职班子成员的工作餐费用</w:t>
            </w:r>
          </w:p>
        </w:tc>
      </w:tr>
      <w:tr w14:paraId="6FF4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C5B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F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2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A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5C60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CCD92">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D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59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D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专职班子成员2人工作餐费</w:t>
            </w:r>
          </w:p>
        </w:tc>
      </w:tr>
      <w:tr w14:paraId="2379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9D2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81A3">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46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C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保障专职班子成员的工作餐费用发放</w:t>
            </w:r>
          </w:p>
        </w:tc>
      </w:tr>
      <w:tr w14:paraId="40C1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940E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6E5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DA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D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1597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4CA2D">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BAA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B7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5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3481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BBF7">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E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55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5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保障专职班子成员的工作餐费用发放</w:t>
            </w:r>
          </w:p>
        </w:tc>
      </w:tr>
      <w:tr w14:paraId="4392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B693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B42A">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0A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4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保障专职班子成员的工作餐费用发放</w:t>
            </w:r>
          </w:p>
        </w:tc>
      </w:tr>
      <w:tr w14:paraId="383B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2721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CC63">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96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7F56">
            <w:pPr>
              <w:jc w:val="center"/>
              <w:rPr>
                <w:rFonts w:hint="eastAsia" w:ascii="宋体" w:hAnsi="宋体" w:eastAsia="宋体" w:cs="宋体"/>
                <w:i w:val="0"/>
                <w:iCs w:val="0"/>
                <w:color w:val="000000"/>
                <w:sz w:val="21"/>
                <w:szCs w:val="21"/>
                <w:u w:val="none"/>
              </w:rPr>
            </w:pPr>
          </w:p>
        </w:tc>
      </w:tr>
      <w:tr w14:paraId="569B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E57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CEB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7D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E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保障专职班子成员的工作餐费用发放</w:t>
            </w:r>
          </w:p>
        </w:tc>
      </w:tr>
      <w:tr w14:paraId="198D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61AE">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D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7B3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满足支付专职班子成员的工作餐费用</w:t>
            </w:r>
          </w:p>
        </w:tc>
      </w:tr>
      <w:tr w14:paraId="1AAA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60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D86C">
            <w:pPr>
              <w:jc w:val="center"/>
              <w:rPr>
                <w:rFonts w:hint="eastAsia" w:ascii="宋体" w:hAnsi="宋体" w:eastAsia="宋体" w:cs="宋体"/>
                <w:i w:val="0"/>
                <w:iCs w:val="0"/>
                <w:color w:val="000000"/>
                <w:sz w:val="21"/>
                <w:szCs w:val="21"/>
                <w:u w:val="none"/>
              </w:rPr>
            </w:pPr>
          </w:p>
        </w:tc>
      </w:tr>
    </w:tbl>
    <w:p w14:paraId="1F32AA6B">
      <w:pPr>
        <w:jc w:val="center"/>
        <w:rPr>
          <w:rFonts w:hint="eastAsia" w:asciiTheme="minorEastAsia" w:hAnsiTheme="minorEastAsia"/>
          <w:b/>
          <w:sz w:val="44"/>
          <w:szCs w:val="44"/>
        </w:rPr>
      </w:pPr>
    </w:p>
    <w:p w14:paraId="6FB89A6E">
      <w:pPr>
        <w:jc w:val="center"/>
        <w:rPr>
          <w:rFonts w:hint="eastAsia" w:asciiTheme="minorEastAsia" w:hAnsiTheme="minorEastAsia"/>
          <w:b/>
          <w:sz w:val="44"/>
          <w:szCs w:val="44"/>
        </w:rPr>
      </w:pPr>
    </w:p>
    <w:p w14:paraId="429E85E1">
      <w:pPr>
        <w:jc w:val="center"/>
        <w:rPr>
          <w:rFonts w:hint="eastAsia" w:asciiTheme="minorEastAsia" w:hAnsiTheme="minorEastAsia"/>
          <w:b/>
          <w:sz w:val="44"/>
          <w:szCs w:val="44"/>
        </w:rPr>
      </w:pPr>
    </w:p>
    <w:p w14:paraId="58811FC0">
      <w:pPr>
        <w:jc w:val="center"/>
        <w:rPr>
          <w:rFonts w:hint="eastAsia" w:asciiTheme="minorEastAsia" w:hAnsiTheme="minorEastAsia"/>
          <w:b/>
          <w:sz w:val="44"/>
          <w:szCs w:val="44"/>
        </w:rPr>
      </w:pPr>
    </w:p>
    <w:p w14:paraId="427B5AE8">
      <w:pPr>
        <w:jc w:val="center"/>
        <w:rPr>
          <w:rFonts w:hint="eastAsia" w:asciiTheme="minorEastAsia" w:hAnsiTheme="minorEastAsia"/>
          <w:b/>
          <w:sz w:val="44"/>
          <w:szCs w:val="44"/>
        </w:rPr>
      </w:pPr>
    </w:p>
    <w:p w14:paraId="096F88A6">
      <w:pPr>
        <w:jc w:val="center"/>
        <w:rPr>
          <w:rFonts w:hint="eastAsia" w:asciiTheme="minorEastAsia" w:hAnsiTheme="minorEastAsia"/>
          <w:b/>
          <w:sz w:val="44"/>
          <w:szCs w:val="44"/>
        </w:rPr>
      </w:pPr>
    </w:p>
    <w:p w14:paraId="0034EE86">
      <w:pPr>
        <w:jc w:val="center"/>
        <w:rPr>
          <w:rFonts w:hint="eastAsia" w:asciiTheme="minorEastAsia" w:hAnsiTheme="minorEastAsia"/>
          <w:b/>
          <w:sz w:val="44"/>
          <w:szCs w:val="44"/>
        </w:rPr>
      </w:pPr>
    </w:p>
    <w:p w14:paraId="78F79875">
      <w:pPr>
        <w:jc w:val="center"/>
        <w:rPr>
          <w:rFonts w:hint="eastAsia" w:asciiTheme="minorEastAsia" w:hAnsiTheme="minorEastAsia"/>
          <w:b/>
          <w:sz w:val="44"/>
          <w:szCs w:val="44"/>
        </w:rPr>
      </w:pPr>
    </w:p>
    <w:p w14:paraId="12A41698">
      <w:pPr>
        <w:jc w:val="center"/>
        <w:rPr>
          <w:rFonts w:hint="eastAsia" w:asciiTheme="minorEastAsia" w:hAnsiTheme="minorEastAsia"/>
          <w:b/>
          <w:sz w:val="44"/>
          <w:szCs w:val="44"/>
        </w:rPr>
      </w:pPr>
    </w:p>
    <w:p w14:paraId="66C3A7BD">
      <w:pPr>
        <w:jc w:val="center"/>
        <w:rPr>
          <w:rFonts w:hint="eastAsia" w:asciiTheme="minorEastAsia" w:hAnsiTheme="minorEastAsia"/>
          <w:b/>
          <w:sz w:val="44"/>
          <w:szCs w:val="44"/>
        </w:rPr>
      </w:pPr>
    </w:p>
    <w:p w14:paraId="7F7B1738">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76E80F12">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6494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929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46A7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97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B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青蓝联盟合作活动委托费用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AB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B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526D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C2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9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53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3C72">
            <w:pPr>
              <w:jc w:val="center"/>
              <w:rPr>
                <w:rFonts w:hint="eastAsia" w:ascii="宋体" w:hAnsi="宋体" w:eastAsia="宋体" w:cs="宋体"/>
                <w:i w:val="0"/>
                <w:iCs w:val="0"/>
                <w:color w:val="000000"/>
                <w:sz w:val="21"/>
                <w:szCs w:val="21"/>
                <w:u w:val="none"/>
              </w:rPr>
            </w:pPr>
          </w:p>
        </w:tc>
      </w:tr>
      <w:tr w14:paraId="529F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8E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C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AE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E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0C05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6D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9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E8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F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2EDC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1A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9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ED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6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20万元</w:t>
            </w:r>
          </w:p>
        </w:tc>
      </w:tr>
      <w:tr w14:paraId="4E00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E2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6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79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7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458C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8C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8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5B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8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5997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60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3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7E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7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59BE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29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3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12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4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5337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92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D0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1.成立网上关工委，建立公众号或建立网上数据库，每年委托费共10万元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2.开展爱国主义教育（包括红色观影和专家讲座等）活动费用共4万元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3.开展“五老”队伍宣讲活动及“家长学校”方面的专家讲座等费用共6万元</w:t>
            </w:r>
          </w:p>
        </w:tc>
      </w:tr>
      <w:tr w14:paraId="3725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35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3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《净月高新区关工委2026年工作要点》</w:t>
            </w:r>
          </w:p>
        </w:tc>
      </w:tr>
      <w:tr w14:paraId="1771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EB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66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互联网已成为意识形态斗争的主战场，通过建设网上关工委可有效占领网络阵地，传播主流价值观，抵御不良信息对青少年的影响</w:t>
            </w:r>
          </w:p>
        </w:tc>
      </w:tr>
      <w:tr w14:paraId="19B0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C2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D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1047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CC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D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打造网上困境青少年数据库，开展红色观影活动，加强爱国主义教育主题宣讲活动</w:t>
            </w:r>
          </w:p>
        </w:tc>
      </w:tr>
      <w:tr w14:paraId="570D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C6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0E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及时对外宣传关工委工作，并与上级关工委公众号矩阵关联，实现互联互通、网络共建、资源共享，积极向外界推介关注困境青少年群体，扩大关爱工作覆盖面</w:t>
            </w:r>
          </w:p>
        </w:tc>
      </w:tr>
      <w:tr w14:paraId="01D0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C8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40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提高运用网络化、数字化服务青少年的能力</w:t>
            </w:r>
          </w:p>
        </w:tc>
      </w:tr>
      <w:tr w14:paraId="6F14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E1D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0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B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D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6946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A6244">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7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0D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88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打造困境青少年数据库，至少开展区级5场红色观影活动，组织主题宣讲不少于10场</w:t>
            </w:r>
          </w:p>
        </w:tc>
      </w:tr>
      <w:tr w14:paraId="77E2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5FBE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EEAA">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DC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1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提高网上关工委矩阵效果，扩大品牌影响力</w:t>
            </w:r>
          </w:p>
        </w:tc>
      </w:tr>
      <w:tr w14:paraId="242D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8D6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BB7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3E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8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01C5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881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9B0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6E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B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39B7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B46E6">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4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0E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B6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以有力的网络创新举措助推净月高新区关心下一代工作高质量发展</w:t>
            </w:r>
          </w:p>
        </w:tc>
      </w:tr>
      <w:tr w14:paraId="0B12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2663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DBF5">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12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3B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以有力的网络创新举措助推净月高新区关心下一代工作高质量发展</w:t>
            </w:r>
          </w:p>
        </w:tc>
      </w:tr>
      <w:tr w14:paraId="2D91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AF04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A2F8">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12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D413">
            <w:pPr>
              <w:jc w:val="left"/>
              <w:rPr>
                <w:rFonts w:hint="eastAsia" w:ascii="宋体" w:hAnsi="宋体" w:eastAsia="宋体" w:cs="宋体"/>
                <w:i w:val="0"/>
                <w:iCs w:val="0"/>
                <w:color w:val="000000"/>
                <w:sz w:val="21"/>
                <w:szCs w:val="21"/>
                <w:u w:val="none"/>
              </w:rPr>
            </w:pPr>
          </w:p>
        </w:tc>
      </w:tr>
      <w:tr w14:paraId="05B9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D788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00C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72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C9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以有力的网络创新举措助推净月高新区关心下一代工作高质量发展</w:t>
            </w:r>
          </w:p>
        </w:tc>
      </w:tr>
      <w:tr w14:paraId="5EED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2EB4">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5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BEB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将网上关工委的覆盖面和影响力不断提升</w:t>
            </w:r>
          </w:p>
        </w:tc>
      </w:tr>
      <w:tr w14:paraId="25CE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B8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21E4">
            <w:pPr>
              <w:jc w:val="center"/>
              <w:rPr>
                <w:rFonts w:hint="eastAsia" w:ascii="宋体" w:hAnsi="宋体" w:eastAsia="宋体" w:cs="宋体"/>
                <w:i w:val="0"/>
                <w:iCs w:val="0"/>
                <w:color w:val="000000"/>
                <w:sz w:val="21"/>
                <w:szCs w:val="21"/>
                <w:u w:val="none"/>
              </w:rPr>
            </w:pPr>
          </w:p>
        </w:tc>
      </w:tr>
    </w:tbl>
    <w:p w14:paraId="11E1D871">
      <w:pPr>
        <w:jc w:val="center"/>
        <w:rPr>
          <w:rFonts w:hint="eastAsia" w:asciiTheme="minorEastAsia" w:hAnsiTheme="minorEastAsia"/>
          <w:b/>
          <w:sz w:val="44"/>
          <w:szCs w:val="44"/>
        </w:rPr>
      </w:pPr>
    </w:p>
    <w:p w14:paraId="60D418CB">
      <w:pPr>
        <w:jc w:val="center"/>
        <w:rPr>
          <w:rFonts w:hint="eastAsia" w:asciiTheme="minorEastAsia" w:hAnsiTheme="minorEastAsia"/>
          <w:b/>
          <w:sz w:val="44"/>
          <w:szCs w:val="44"/>
        </w:rPr>
      </w:pPr>
    </w:p>
    <w:p w14:paraId="7A27D149">
      <w:pPr>
        <w:jc w:val="center"/>
        <w:rPr>
          <w:rFonts w:hint="eastAsia" w:asciiTheme="minorEastAsia" w:hAnsiTheme="minorEastAsia"/>
          <w:b/>
          <w:sz w:val="44"/>
          <w:szCs w:val="44"/>
        </w:rPr>
      </w:pPr>
    </w:p>
    <w:p w14:paraId="7A01094A">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7150A442">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63BA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D7C1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1E55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0B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E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青蓝联盟合作活动委托费用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C3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A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6D9C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BC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F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65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3BAC">
            <w:pPr>
              <w:jc w:val="center"/>
              <w:rPr>
                <w:rFonts w:hint="eastAsia" w:ascii="宋体" w:hAnsi="宋体" w:eastAsia="宋体" w:cs="宋体"/>
                <w:i w:val="0"/>
                <w:iCs w:val="0"/>
                <w:color w:val="000000"/>
                <w:sz w:val="21"/>
                <w:szCs w:val="21"/>
                <w:u w:val="none"/>
              </w:rPr>
            </w:pPr>
          </w:p>
        </w:tc>
      </w:tr>
      <w:tr w14:paraId="320F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05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2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E2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2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65C2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C6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F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E8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1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41EA4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5F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C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B1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D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30万元</w:t>
            </w:r>
          </w:p>
        </w:tc>
      </w:tr>
      <w:tr w14:paraId="6B24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4D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1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1C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2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6FAC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30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F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AE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F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7A19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D1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2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2B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C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0500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83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5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12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9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1FB0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AB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73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1.同心联盟 开展心理团建讲座（20场）、心理1对1援助（20次）共计需要7万元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2.法律联盟 开展普法讲座15场需3万元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3.践学联盟 开展学生实践活动，5个场所（伪满皇宫、净月潭、慢山里、时空旅程科技馆、东北虎园）共15万元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4.艺术联盟 邀请专家讲师为青少年授课，组织青少年观看话剧、音乐剧等5万元</w:t>
            </w:r>
          </w:p>
        </w:tc>
      </w:tr>
      <w:tr w14:paraId="316F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70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8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《净月高新区关工委2026年工作要点》</w:t>
            </w:r>
          </w:p>
        </w:tc>
      </w:tr>
      <w:tr w14:paraId="61DC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5B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B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围绕青少年的兴趣爱好、困难需求，进行科学研判、精准聚焦、“订制”服务</w:t>
            </w:r>
          </w:p>
        </w:tc>
      </w:tr>
      <w:tr w14:paraId="6E0B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4D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0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45DF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9D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73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成立“青蓝联盟”，依托10余家企业和单位，多个志愿者活动实践基地和丰富的社会资源，按照工作运行项目化的原则，开展专业化、精准化的服务活动</w:t>
            </w:r>
          </w:p>
        </w:tc>
      </w:tr>
      <w:tr w14:paraId="0122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EB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C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培育和创建具有时代性、创新性、实效性、推广性的工作品牌，促进关心下一代工作高质量发展</w:t>
            </w:r>
          </w:p>
        </w:tc>
      </w:tr>
      <w:tr w14:paraId="5EEB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34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30310">
            <w:pPr>
              <w:jc w:val="center"/>
              <w:rPr>
                <w:rFonts w:hint="eastAsia" w:ascii="宋体" w:hAnsi="宋体" w:eastAsia="宋体" w:cs="宋体"/>
                <w:i w:val="0"/>
                <w:iCs w:val="0"/>
                <w:color w:val="000000"/>
                <w:sz w:val="21"/>
                <w:szCs w:val="21"/>
                <w:u w:val="none"/>
              </w:rPr>
            </w:pPr>
          </w:p>
        </w:tc>
      </w:tr>
      <w:tr w14:paraId="49E7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E97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E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C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F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3908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3111D">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F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D2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AC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开展心理辅导、普法讲座、课外实践、艺术参观等活动</w:t>
            </w:r>
          </w:p>
        </w:tc>
      </w:tr>
      <w:tr w14:paraId="4ED4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B6D5A">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E2F8">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11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A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提高青蓝联盟品牌效果，扩大工作影响力</w:t>
            </w:r>
          </w:p>
        </w:tc>
      </w:tr>
      <w:tr w14:paraId="20B8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D50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0D55">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2C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0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30BE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396E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DD69">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99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3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18A6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8243">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F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21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63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以创新的品牌效应助推净月高新区关心下一代工作高质量发展</w:t>
            </w:r>
          </w:p>
        </w:tc>
      </w:tr>
      <w:tr w14:paraId="116F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0C1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98F1">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24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D2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以创新的品牌效应助推净月高新区关心下一代工作高质量发展</w:t>
            </w:r>
          </w:p>
        </w:tc>
      </w:tr>
      <w:tr w14:paraId="6BC3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3AA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8F19">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F6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F95D">
            <w:pPr>
              <w:jc w:val="left"/>
              <w:rPr>
                <w:rFonts w:hint="eastAsia" w:ascii="宋体" w:hAnsi="宋体" w:eastAsia="宋体" w:cs="宋体"/>
                <w:i w:val="0"/>
                <w:iCs w:val="0"/>
                <w:color w:val="000000"/>
                <w:sz w:val="21"/>
                <w:szCs w:val="21"/>
                <w:u w:val="none"/>
              </w:rPr>
            </w:pPr>
          </w:p>
        </w:tc>
      </w:tr>
      <w:tr w14:paraId="26F8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D06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26F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2F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66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以创新的品牌效应助推净月高新区关心下一代工作高质量发展</w:t>
            </w:r>
          </w:p>
        </w:tc>
      </w:tr>
      <w:tr w14:paraId="45B4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2100">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0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8B06">
            <w:pPr>
              <w:jc w:val="center"/>
              <w:rPr>
                <w:rFonts w:hint="eastAsia" w:ascii="宋体" w:hAnsi="宋体" w:eastAsia="宋体" w:cs="宋体"/>
                <w:i w:val="0"/>
                <w:iCs w:val="0"/>
                <w:color w:val="000000"/>
                <w:sz w:val="21"/>
                <w:szCs w:val="21"/>
                <w:u w:val="none"/>
              </w:rPr>
            </w:pPr>
          </w:p>
        </w:tc>
      </w:tr>
      <w:tr w14:paraId="37398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0C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EF2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提升青蓝联盟工作品牌的覆盖面和影响力</w:t>
            </w:r>
          </w:p>
        </w:tc>
      </w:tr>
    </w:tbl>
    <w:p w14:paraId="16383C74">
      <w:pPr>
        <w:jc w:val="center"/>
        <w:rPr>
          <w:rFonts w:hint="eastAsia" w:asciiTheme="minorEastAsia" w:hAnsiTheme="minorEastAsia"/>
          <w:b/>
          <w:sz w:val="44"/>
          <w:szCs w:val="44"/>
        </w:rPr>
      </w:pPr>
    </w:p>
    <w:p w14:paraId="579A21CC">
      <w:pPr>
        <w:jc w:val="center"/>
        <w:rPr>
          <w:rFonts w:hint="eastAsia" w:asciiTheme="minorEastAsia" w:hAnsiTheme="minorEastAsia"/>
          <w:b/>
          <w:sz w:val="44"/>
          <w:szCs w:val="44"/>
        </w:rPr>
      </w:pPr>
    </w:p>
    <w:p w14:paraId="1B1A3835">
      <w:pPr>
        <w:jc w:val="center"/>
        <w:rPr>
          <w:rFonts w:hint="eastAsia" w:asciiTheme="minorEastAsia" w:hAnsiTheme="minorEastAsia"/>
          <w:b/>
          <w:sz w:val="44"/>
          <w:szCs w:val="44"/>
        </w:rPr>
      </w:pPr>
    </w:p>
    <w:p w14:paraId="54C00963">
      <w:pPr>
        <w:jc w:val="center"/>
        <w:rPr>
          <w:rFonts w:hint="eastAsia" w:asciiTheme="minorEastAsia" w:hAnsiTheme="minorEastAsia"/>
          <w:b/>
          <w:sz w:val="44"/>
          <w:szCs w:val="44"/>
        </w:rPr>
      </w:pPr>
    </w:p>
    <w:p w14:paraId="065D968C">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0A3FDA42">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33"/>
        <w:gridCol w:w="1581"/>
        <w:gridCol w:w="2416"/>
        <w:gridCol w:w="1690"/>
      </w:tblGrid>
      <w:tr w14:paraId="4141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3E8F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6EE4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AC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67E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26</w:t>
            </w:r>
            <w:r>
              <w:rPr>
                <w:rFonts w:hint="eastAsia" w:ascii="宋体" w:hAnsi="宋体" w:eastAsia="宋体" w:cs="宋体"/>
                <w:i w:val="0"/>
                <w:iCs w:val="0"/>
                <w:color w:val="000000"/>
                <w:sz w:val="21"/>
                <w:szCs w:val="21"/>
                <w:u w:val="none"/>
              </w:rPr>
              <w:t>网络舆情监测系统</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FE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4A5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521016002</w:t>
            </w:r>
          </w:p>
        </w:tc>
      </w:tr>
      <w:tr w14:paraId="1B24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8C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8B5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BA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DCC4">
            <w:pPr>
              <w:jc w:val="center"/>
              <w:rPr>
                <w:rFonts w:hint="eastAsia" w:ascii="宋体" w:hAnsi="宋体" w:eastAsia="宋体" w:cs="宋体"/>
                <w:i w:val="0"/>
                <w:iCs w:val="0"/>
                <w:color w:val="000000"/>
                <w:sz w:val="21"/>
                <w:szCs w:val="21"/>
                <w:u w:val="none"/>
              </w:rPr>
            </w:pPr>
          </w:p>
        </w:tc>
      </w:tr>
      <w:tr w14:paraId="404E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D5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716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宣传部舆情信息科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45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C7C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服务类</w:t>
            </w:r>
          </w:p>
        </w:tc>
      </w:tr>
      <w:tr w14:paraId="0D7F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3D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45B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财政拔款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2A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E57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部门预算</w:t>
            </w:r>
          </w:p>
        </w:tc>
      </w:tr>
      <w:tr w14:paraId="73B4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E1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95C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29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B8B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15万元</w:t>
            </w:r>
          </w:p>
        </w:tc>
      </w:tr>
      <w:tr w14:paraId="0B77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17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006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15万元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9F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72C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2026年1月1日</w:t>
            </w:r>
          </w:p>
        </w:tc>
      </w:tr>
      <w:tr w14:paraId="0D4B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F1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680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2026年12月31日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16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398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于励</w:t>
            </w:r>
          </w:p>
        </w:tc>
      </w:tr>
      <w:tr w14:paraId="371D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24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0AC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95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4FE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于励</w:t>
            </w:r>
          </w:p>
        </w:tc>
      </w:tr>
      <w:tr w14:paraId="7863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F7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F847">
            <w:pPr>
              <w:tabs>
                <w:tab w:val="left" w:pos="532"/>
              </w:tabs>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8B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12D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福祉大路1572号净月管委会1号楼6楼A区</w:t>
            </w:r>
          </w:p>
        </w:tc>
      </w:tr>
      <w:tr w14:paraId="021A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44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3C2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依托吉网舆情监测系统，实行7x24小时舆情监测，并定期提供舆情分析报告和舆情快报。</w:t>
            </w:r>
          </w:p>
        </w:tc>
      </w:tr>
      <w:tr w14:paraId="0B05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5E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965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《中共长春净月高新技术产业开发区工作委员会宣传部2024年宣传思想文化工作要点》</w:t>
            </w:r>
          </w:p>
        </w:tc>
      </w:tr>
      <w:tr w14:paraId="7B13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02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C26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依托吉网舆情系统，可及时监测涉我区各类网上舆情信息，及时有效掌握网上舆情态势</w:t>
            </w:r>
          </w:p>
        </w:tc>
      </w:tr>
      <w:tr w14:paraId="5E12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51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777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按照政府会计制度和预算支出范围使用。</w:t>
            </w:r>
          </w:p>
        </w:tc>
      </w:tr>
      <w:tr w14:paraId="4309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90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04B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实行7x24全覆盖舆情监测，</w:t>
            </w:r>
            <w:r>
              <w:rPr>
                <w:rFonts w:hint="eastAsia" w:ascii="宋体" w:hAnsi="宋体" w:eastAsia="宋体" w:cs="宋体"/>
                <w:i w:val="0"/>
                <w:iCs w:val="0"/>
                <w:color w:val="000000"/>
                <w:sz w:val="21"/>
                <w:szCs w:val="21"/>
                <w:u w:val="none"/>
                <w:lang w:eastAsia="zh-CN"/>
              </w:rPr>
              <w:t>随时推送涉及我区的负面舆情信息，</w:t>
            </w:r>
            <w:r>
              <w:rPr>
                <w:rFonts w:hint="eastAsia" w:ascii="宋体" w:hAnsi="宋体" w:eastAsia="宋体" w:cs="宋体"/>
                <w:i w:val="0"/>
                <w:iCs w:val="0"/>
                <w:color w:val="000000"/>
                <w:sz w:val="21"/>
                <w:szCs w:val="21"/>
                <w:u w:val="none"/>
              </w:rPr>
              <w:t>每周二推送上一周舆情分析报告，年底报送全年工作总结。</w:t>
            </w:r>
          </w:p>
        </w:tc>
      </w:tr>
      <w:tr w14:paraId="0602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0F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B8D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及时有效处置涉我区各类负面网络舆情，切实维护风清气正的网络环境。</w:t>
            </w:r>
          </w:p>
        </w:tc>
      </w:tr>
      <w:tr w14:paraId="5333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74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1AEE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全年不发生重大负面舆情。</w:t>
            </w:r>
          </w:p>
        </w:tc>
      </w:tr>
      <w:tr w14:paraId="7309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FC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E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4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0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3E01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840B6">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7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EC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B8B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7x24小时全覆盖监测涉我区负面舆情</w:t>
            </w:r>
          </w:p>
        </w:tc>
      </w:tr>
      <w:tr w14:paraId="163C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31B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1B39">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B5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1D4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监测范围覆盖当前各类主流社交、媒体平台</w:t>
            </w:r>
          </w:p>
        </w:tc>
      </w:tr>
      <w:tr w14:paraId="0232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644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3AB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79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A8B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发现负面舆情第一时间转办处置</w:t>
            </w:r>
          </w:p>
        </w:tc>
      </w:tr>
      <w:tr w14:paraId="00C1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3674">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0DB6">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8C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A395">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资金使用率，不超年度预算</w:t>
            </w:r>
          </w:p>
        </w:tc>
      </w:tr>
      <w:tr w14:paraId="5EBA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55651">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B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6F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7398">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通过及时转办处置涉我区负面舆情，为我区高质量发展切实营造优良的网络空间环境。</w:t>
            </w:r>
          </w:p>
        </w:tc>
      </w:tr>
      <w:tr w14:paraId="3C9E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2271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200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81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BC77">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通过及时转办处置涉我区负面舆情，为我区高质量发展切实营造优良的网络空间环境。</w:t>
            </w:r>
          </w:p>
        </w:tc>
      </w:tr>
      <w:tr w14:paraId="64D3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B468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BAED">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5C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5798">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通过及时转办处置涉我区负面舆情，为我区高质量发展切实营造优良的网络空间环境。</w:t>
            </w:r>
          </w:p>
        </w:tc>
      </w:tr>
      <w:tr w14:paraId="639A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9F7B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1EA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AF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4469">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通过及时转办处置涉我区负面舆情，为我区高质量发展切实营造优良的网络空间环境。</w:t>
            </w:r>
          </w:p>
        </w:tc>
      </w:tr>
      <w:tr w14:paraId="4146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CADAE">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3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C24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全年不发生涉我区重大负面舆情，切实维护风清气正的网络空间环境。</w:t>
            </w:r>
          </w:p>
        </w:tc>
      </w:tr>
      <w:tr w14:paraId="7214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9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AF79">
            <w:pPr>
              <w:jc w:val="center"/>
              <w:rPr>
                <w:rFonts w:hint="eastAsia" w:ascii="宋体" w:hAnsi="宋体" w:eastAsia="宋体" w:cs="宋体"/>
                <w:i w:val="0"/>
                <w:iCs w:val="0"/>
                <w:color w:val="000000"/>
                <w:sz w:val="21"/>
                <w:szCs w:val="21"/>
                <w:u w:val="none"/>
              </w:rPr>
            </w:pPr>
          </w:p>
        </w:tc>
      </w:tr>
    </w:tbl>
    <w:p w14:paraId="4817225C">
      <w:pPr>
        <w:jc w:val="center"/>
        <w:rPr>
          <w:rFonts w:hint="eastAsia" w:asciiTheme="minorEastAsia" w:hAnsiTheme="minorEastAsia"/>
          <w:b/>
          <w:sz w:val="44"/>
          <w:szCs w:val="44"/>
        </w:rPr>
      </w:pPr>
    </w:p>
    <w:p w14:paraId="5DC136F8">
      <w:pPr>
        <w:jc w:val="center"/>
        <w:rPr>
          <w:rFonts w:hint="eastAsia" w:asciiTheme="minorEastAsia" w:hAnsiTheme="minorEastAsia"/>
          <w:b/>
          <w:sz w:val="44"/>
          <w:szCs w:val="44"/>
        </w:rPr>
      </w:pPr>
    </w:p>
    <w:p w14:paraId="5CD62CEC">
      <w:pPr>
        <w:jc w:val="center"/>
        <w:rPr>
          <w:rFonts w:hint="eastAsia" w:asciiTheme="minorEastAsia" w:hAnsiTheme="minorEastAsia"/>
          <w:b/>
          <w:sz w:val="44"/>
          <w:szCs w:val="44"/>
        </w:rPr>
      </w:pPr>
    </w:p>
    <w:p w14:paraId="64E426E3">
      <w:pPr>
        <w:jc w:val="center"/>
        <w:rPr>
          <w:rFonts w:hint="eastAsia" w:asciiTheme="minorEastAsia" w:hAnsiTheme="minorEastAsia"/>
          <w:b/>
          <w:sz w:val="44"/>
          <w:szCs w:val="44"/>
        </w:rPr>
      </w:pPr>
    </w:p>
    <w:p w14:paraId="0338C69D">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0CA6F810">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0FC0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779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7B4B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6C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4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劳务派遣人员工资</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35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2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7560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8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9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E2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8924">
            <w:pPr>
              <w:jc w:val="center"/>
              <w:rPr>
                <w:rFonts w:hint="eastAsia" w:ascii="宋体" w:hAnsi="宋体" w:eastAsia="宋体" w:cs="宋体"/>
                <w:i w:val="0"/>
                <w:iCs w:val="0"/>
                <w:color w:val="000000"/>
                <w:sz w:val="21"/>
                <w:szCs w:val="21"/>
                <w:u w:val="none"/>
              </w:rPr>
            </w:pPr>
          </w:p>
        </w:tc>
      </w:tr>
      <w:tr w14:paraId="7A28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76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9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宣传部青少年事业发展科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3A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4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6895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0C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3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6D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F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45EA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87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5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CC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1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9万元</w:t>
            </w:r>
          </w:p>
        </w:tc>
      </w:tr>
      <w:tr w14:paraId="393F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71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1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74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3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7022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4A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0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83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C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65DA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A2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9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F2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6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3B70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88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0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D3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E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4630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23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29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支付宣传部劳务派遣人员工资、取暖费、奖金</w:t>
            </w:r>
          </w:p>
        </w:tc>
      </w:tr>
      <w:tr w14:paraId="5278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55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0C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实际工作需要</w:t>
            </w:r>
          </w:p>
        </w:tc>
      </w:tr>
      <w:tr w14:paraId="7CFF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17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63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实际工作需要</w:t>
            </w:r>
          </w:p>
        </w:tc>
      </w:tr>
      <w:tr w14:paraId="5418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B2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9D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1B00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13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66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每年发放工资、取暖费、奖金</w:t>
            </w:r>
          </w:p>
        </w:tc>
      </w:tr>
      <w:tr w14:paraId="42B4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0C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9B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每年发放工资、取暖费、奖金</w:t>
            </w:r>
          </w:p>
        </w:tc>
      </w:tr>
      <w:tr w14:paraId="22AE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5D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4A3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每年发放工资、取暖费、奖金</w:t>
            </w:r>
          </w:p>
        </w:tc>
      </w:tr>
      <w:tr w14:paraId="691E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2A2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1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1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4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21ED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39620">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F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0F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F3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1名劳务派遣人员</w:t>
            </w:r>
          </w:p>
        </w:tc>
      </w:tr>
      <w:tr w14:paraId="028F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E3C3C">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F6C0">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FE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4F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按时发放</w:t>
            </w:r>
          </w:p>
        </w:tc>
      </w:tr>
      <w:tr w14:paraId="40B2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820E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EBAB">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6F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4F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按时发放</w:t>
            </w:r>
          </w:p>
        </w:tc>
      </w:tr>
      <w:tr w14:paraId="30CA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3E2E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27F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25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6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按时发放</w:t>
            </w:r>
          </w:p>
        </w:tc>
      </w:tr>
      <w:tr w14:paraId="103E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47F86">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0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A4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61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扩大人才队伍，增强部门工作效率</w:t>
            </w:r>
          </w:p>
        </w:tc>
      </w:tr>
      <w:tr w14:paraId="1CF6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E69C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B69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F6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3E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扩大人才队伍，增强部门工作效率</w:t>
            </w:r>
          </w:p>
        </w:tc>
      </w:tr>
      <w:tr w14:paraId="0ED8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6822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CDF9">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BE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5528">
            <w:pPr>
              <w:rPr>
                <w:rFonts w:hint="eastAsia" w:ascii="宋体" w:hAnsi="宋体" w:eastAsia="宋体" w:cs="宋体"/>
                <w:i w:val="0"/>
                <w:iCs w:val="0"/>
                <w:color w:val="000000"/>
                <w:sz w:val="21"/>
                <w:szCs w:val="21"/>
                <w:u w:val="none"/>
              </w:rPr>
            </w:pPr>
          </w:p>
        </w:tc>
      </w:tr>
      <w:tr w14:paraId="3318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932E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727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18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10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扩大人才队伍，增强部门工作效率</w:t>
            </w:r>
          </w:p>
        </w:tc>
      </w:tr>
      <w:tr w14:paraId="212E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5158">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7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36B8">
            <w:pPr>
              <w:jc w:val="center"/>
              <w:rPr>
                <w:rFonts w:hint="eastAsia" w:ascii="宋体" w:hAnsi="宋体" w:eastAsia="宋体" w:cs="宋体"/>
                <w:i w:val="0"/>
                <w:iCs w:val="0"/>
                <w:color w:val="000000"/>
                <w:sz w:val="21"/>
                <w:szCs w:val="21"/>
                <w:u w:val="none"/>
              </w:rPr>
            </w:pPr>
          </w:p>
        </w:tc>
      </w:tr>
      <w:tr w14:paraId="3BB5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39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FFC1">
            <w:pPr>
              <w:jc w:val="center"/>
              <w:rPr>
                <w:rFonts w:hint="eastAsia" w:ascii="宋体" w:hAnsi="宋体" w:eastAsia="宋体" w:cs="宋体"/>
                <w:i w:val="0"/>
                <w:iCs w:val="0"/>
                <w:color w:val="000000"/>
                <w:sz w:val="21"/>
                <w:szCs w:val="21"/>
                <w:u w:val="none"/>
              </w:rPr>
            </w:pPr>
          </w:p>
        </w:tc>
      </w:tr>
    </w:tbl>
    <w:p w14:paraId="06C1746D">
      <w:pPr>
        <w:jc w:val="center"/>
        <w:rPr>
          <w:rFonts w:hint="eastAsia" w:asciiTheme="minorEastAsia" w:hAnsiTheme="minorEastAsia"/>
          <w:b/>
          <w:sz w:val="44"/>
          <w:szCs w:val="44"/>
        </w:rPr>
      </w:pPr>
    </w:p>
    <w:p w14:paraId="5DB5004D">
      <w:pPr>
        <w:jc w:val="center"/>
        <w:rPr>
          <w:rFonts w:hint="eastAsia" w:asciiTheme="minorEastAsia" w:hAnsiTheme="minorEastAsia"/>
          <w:b/>
          <w:sz w:val="44"/>
          <w:szCs w:val="44"/>
        </w:rPr>
      </w:pPr>
    </w:p>
    <w:p w14:paraId="346C356F">
      <w:pPr>
        <w:jc w:val="center"/>
        <w:rPr>
          <w:rFonts w:hint="eastAsia" w:asciiTheme="minorEastAsia" w:hAnsiTheme="minorEastAsia"/>
          <w:b/>
          <w:sz w:val="44"/>
          <w:szCs w:val="44"/>
        </w:rPr>
      </w:pPr>
    </w:p>
    <w:p w14:paraId="0940B456">
      <w:pPr>
        <w:jc w:val="center"/>
        <w:rPr>
          <w:rFonts w:hint="eastAsia" w:asciiTheme="minorEastAsia" w:hAnsiTheme="minorEastAsia"/>
          <w:b/>
          <w:sz w:val="44"/>
          <w:szCs w:val="44"/>
        </w:rPr>
      </w:pPr>
    </w:p>
    <w:p w14:paraId="6E3B80BA">
      <w:pPr>
        <w:jc w:val="center"/>
        <w:rPr>
          <w:rFonts w:hint="eastAsia" w:asciiTheme="minorEastAsia" w:hAnsiTheme="minorEastAsia"/>
          <w:b/>
          <w:sz w:val="44"/>
          <w:szCs w:val="44"/>
        </w:rPr>
      </w:pPr>
    </w:p>
    <w:p w14:paraId="5499E910">
      <w:pPr>
        <w:jc w:val="center"/>
        <w:rPr>
          <w:rFonts w:hint="eastAsia" w:asciiTheme="minorEastAsia" w:hAnsiTheme="minorEastAsia"/>
          <w:b/>
          <w:sz w:val="44"/>
          <w:szCs w:val="44"/>
        </w:rPr>
      </w:pPr>
    </w:p>
    <w:p w14:paraId="164323FA">
      <w:pPr>
        <w:jc w:val="center"/>
        <w:rPr>
          <w:rFonts w:hint="eastAsia" w:asciiTheme="minorEastAsia" w:hAnsiTheme="minorEastAsia"/>
          <w:b/>
          <w:sz w:val="44"/>
          <w:szCs w:val="44"/>
        </w:rPr>
      </w:pPr>
    </w:p>
    <w:p w14:paraId="01185558">
      <w:pPr>
        <w:jc w:val="center"/>
        <w:rPr>
          <w:rFonts w:hint="eastAsia" w:asciiTheme="minorEastAsia" w:hAnsiTheme="minorEastAsia"/>
          <w:b/>
          <w:sz w:val="44"/>
          <w:szCs w:val="44"/>
        </w:rPr>
      </w:pPr>
    </w:p>
    <w:p w14:paraId="57DC76C2">
      <w:pPr>
        <w:jc w:val="center"/>
        <w:rPr>
          <w:rFonts w:hint="eastAsia" w:asciiTheme="minorEastAsia" w:hAnsiTheme="minorEastAsia"/>
          <w:b/>
          <w:sz w:val="44"/>
          <w:szCs w:val="44"/>
        </w:rPr>
      </w:pPr>
    </w:p>
    <w:p w14:paraId="79BFBECE">
      <w:pPr>
        <w:jc w:val="center"/>
        <w:rPr>
          <w:rFonts w:hint="eastAsia" w:asciiTheme="minorEastAsia" w:hAnsiTheme="minorEastAsia"/>
          <w:b/>
          <w:sz w:val="44"/>
          <w:szCs w:val="44"/>
        </w:rPr>
      </w:pPr>
    </w:p>
    <w:p w14:paraId="1D013515">
      <w:pPr>
        <w:jc w:val="center"/>
        <w:rPr>
          <w:rFonts w:hint="eastAsia" w:asciiTheme="minorEastAsia" w:hAnsiTheme="minorEastAsia"/>
          <w:b/>
          <w:sz w:val="44"/>
          <w:szCs w:val="44"/>
        </w:rPr>
      </w:pPr>
    </w:p>
    <w:p w14:paraId="351C61BB">
      <w:pPr>
        <w:jc w:val="center"/>
        <w:rPr>
          <w:rFonts w:hint="eastAsia" w:asciiTheme="minorEastAsia" w:hAnsiTheme="minorEastAsia"/>
          <w:b/>
          <w:sz w:val="44"/>
          <w:szCs w:val="44"/>
        </w:rPr>
      </w:pPr>
    </w:p>
    <w:p w14:paraId="60840D83">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3429F7DA">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6473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D963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5D16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EA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CF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文明实践中心公益岗人员工资</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E0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80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2205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E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89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07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1928">
            <w:pPr>
              <w:rPr>
                <w:rFonts w:hint="eastAsia" w:ascii="宋体" w:hAnsi="宋体" w:eastAsia="宋体" w:cs="宋体"/>
                <w:i w:val="0"/>
                <w:iCs w:val="0"/>
                <w:color w:val="000000"/>
                <w:sz w:val="21"/>
                <w:szCs w:val="21"/>
                <w:u w:val="none"/>
              </w:rPr>
            </w:pPr>
          </w:p>
        </w:tc>
      </w:tr>
      <w:tr w14:paraId="732F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60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33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宣传部宣传科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49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8E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3B0F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84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9E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财政拔款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2E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4B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365D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2E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71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60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55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13.45万元</w:t>
            </w:r>
          </w:p>
        </w:tc>
      </w:tr>
      <w:tr w14:paraId="234B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43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8D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13.45万元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9B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8F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2026年1月1日</w:t>
            </w:r>
          </w:p>
        </w:tc>
      </w:tr>
      <w:tr w14:paraId="33A1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6A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F9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2026年12月31日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F2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AD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5FCC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EC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7F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87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5E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7CDE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3E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00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08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2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7C24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F7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DD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工资、取暖费</w:t>
            </w:r>
          </w:p>
        </w:tc>
      </w:tr>
      <w:tr w14:paraId="0DE7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F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F2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吉林省、长春市文明实践中心（所）公益岗工作方案</w:t>
            </w:r>
          </w:p>
        </w:tc>
      </w:tr>
      <w:tr w14:paraId="0FC2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34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6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人员工资</w:t>
            </w:r>
          </w:p>
        </w:tc>
      </w:tr>
      <w:tr w14:paraId="2AB0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E5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3B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人员工资开销、按照国家、省、市公益岗工资以及区党工委规定工资数发放</w:t>
            </w:r>
          </w:p>
        </w:tc>
      </w:tr>
      <w:tr w14:paraId="3117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7E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F3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每年发放公益岗工资和取暖费</w:t>
            </w:r>
          </w:p>
        </w:tc>
      </w:tr>
      <w:tr w14:paraId="2426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36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72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每年发放公益岗工资和取暖费</w:t>
            </w:r>
          </w:p>
        </w:tc>
      </w:tr>
      <w:tr w14:paraId="7216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5E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71B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每年发放公益岗工资和取暖费</w:t>
            </w:r>
          </w:p>
        </w:tc>
      </w:tr>
      <w:tr w14:paraId="4BE5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FA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9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8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0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10EF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0D26F">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9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E2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8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8名公益岗</w:t>
            </w:r>
          </w:p>
        </w:tc>
      </w:tr>
      <w:tr w14:paraId="1520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B3B44">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E01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04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9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按时发放</w:t>
            </w:r>
          </w:p>
        </w:tc>
      </w:tr>
      <w:tr w14:paraId="3596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200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BBF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A4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8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按时发放</w:t>
            </w:r>
          </w:p>
        </w:tc>
      </w:tr>
      <w:tr w14:paraId="78CB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7588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C4E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EA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6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按时发放</w:t>
            </w:r>
          </w:p>
        </w:tc>
      </w:tr>
      <w:tr w14:paraId="13D35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B74BD">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8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81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04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完成新时代文明实践阵地工作</w:t>
            </w:r>
          </w:p>
        </w:tc>
      </w:tr>
      <w:tr w14:paraId="5389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C4B7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DBD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C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D3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完成新时代文明实践阵地工作，提高区域文明程度</w:t>
            </w:r>
          </w:p>
        </w:tc>
      </w:tr>
      <w:tr w14:paraId="26FBA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8641D">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7E7A">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FA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2C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完成新时代文明实践阵地工作，提高区域文明程度</w:t>
            </w:r>
          </w:p>
        </w:tc>
      </w:tr>
      <w:tr w14:paraId="71B9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4B38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836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4A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48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完成新时代文明实践阵地工作，提高区域文明程度</w:t>
            </w:r>
          </w:p>
        </w:tc>
      </w:tr>
      <w:tr w14:paraId="7436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677CE">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4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88BB">
            <w:pPr>
              <w:jc w:val="center"/>
              <w:rPr>
                <w:rFonts w:hint="eastAsia" w:ascii="宋体" w:hAnsi="宋体" w:eastAsia="宋体" w:cs="宋体"/>
                <w:i w:val="0"/>
                <w:iCs w:val="0"/>
                <w:color w:val="000000"/>
                <w:sz w:val="21"/>
                <w:szCs w:val="21"/>
                <w:u w:val="none"/>
              </w:rPr>
            </w:pPr>
          </w:p>
        </w:tc>
      </w:tr>
      <w:tr w14:paraId="1184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A1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133A">
            <w:pPr>
              <w:jc w:val="center"/>
              <w:rPr>
                <w:rFonts w:hint="eastAsia" w:ascii="宋体" w:hAnsi="宋体" w:eastAsia="宋体" w:cs="宋体"/>
                <w:i w:val="0"/>
                <w:iCs w:val="0"/>
                <w:color w:val="000000"/>
                <w:sz w:val="21"/>
                <w:szCs w:val="21"/>
                <w:u w:val="none"/>
              </w:rPr>
            </w:pPr>
          </w:p>
        </w:tc>
      </w:tr>
    </w:tbl>
    <w:p w14:paraId="55B2E147">
      <w:pPr>
        <w:jc w:val="center"/>
        <w:rPr>
          <w:rFonts w:hint="eastAsia" w:asciiTheme="minorEastAsia" w:hAnsiTheme="minorEastAsia"/>
          <w:b/>
          <w:sz w:val="44"/>
          <w:szCs w:val="44"/>
        </w:rPr>
      </w:pPr>
    </w:p>
    <w:p w14:paraId="0A53842D">
      <w:pPr>
        <w:jc w:val="center"/>
        <w:rPr>
          <w:rFonts w:hint="eastAsia" w:asciiTheme="minorEastAsia" w:hAnsiTheme="minorEastAsia"/>
          <w:b/>
          <w:sz w:val="44"/>
          <w:szCs w:val="44"/>
        </w:rPr>
      </w:pPr>
    </w:p>
    <w:p w14:paraId="106EC425">
      <w:pPr>
        <w:jc w:val="center"/>
        <w:rPr>
          <w:rFonts w:hint="eastAsia" w:asciiTheme="minorEastAsia" w:hAnsiTheme="minorEastAsia"/>
          <w:b/>
          <w:sz w:val="44"/>
          <w:szCs w:val="44"/>
        </w:rPr>
      </w:pPr>
    </w:p>
    <w:p w14:paraId="75E8DD12">
      <w:pPr>
        <w:jc w:val="center"/>
        <w:rPr>
          <w:rFonts w:hint="eastAsia" w:asciiTheme="minorEastAsia" w:hAnsiTheme="minorEastAsia"/>
          <w:b/>
          <w:sz w:val="44"/>
          <w:szCs w:val="44"/>
        </w:rPr>
      </w:pPr>
    </w:p>
    <w:p w14:paraId="124B7571">
      <w:pPr>
        <w:jc w:val="center"/>
        <w:rPr>
          <w:rFonts w:hint="eastAsia" w:asciiTheme="minorEastAsia" w:hAnsiTheme="minorEastAsia"/>
          <w:b/>
          <w:sz w:val="44"/>
          <w:szCs w:val="44"/>
        </w:rPr>
      </w:pPr>
    </w:p>
    <w:p w14:paraId="7D9968D0">
      <w:pPr>
        <w:jc w:val="center"/>
        <w:rPr>
          <w:rFonts w:hint="eastAsia" w:asciiTheme="minorEastAsia" w:hAnsiTheme="minorEastAsia"/>
          <w:b/>
          <w:sz w:val="44"/>
          <w:szCs w:val="44"/>
        </w:rPr>
      </w:pPr>
    </w:p>
    <w:p w14:paraId="70EA20F8">
      <w:pPr>
        <w:jc w:val="center"/>
        <w:rPr>
          <w:rFonts w:hint="eastAsia" w:asciiTheme="minorEastAsia" w:hAnsiTheme="minorEastAsia"/>
          <w:b/>
          <w:sz w:val="44"/>
          <w:szCs w:val="44"/>
        </w:rPr>
      </w:pPr>
    </w:p>
    <w:p w14:paraId="08A542CC">
      <w:pPr>
        <w:jc w:val="center"/>
        <w:rPr>
          <w:rFonts w:hint="eastAsia" w:asciiTheme="minorEastAsia" w:hAnsiTheme="minorEastAsia"/>
          <w:b/>
          <w:sz w:val="44"/>
          <w:szCs w:val="44"/>
        </w:rPr>
      </w:pPr>
    </w:p>
    <w:p w14:paraId="318A2727">
      <w:pPr>
        <w:jc w:val="center"/>
        <w:rPr>
          <w:rFonts w:hint="eastAsia" w:asciiTheme="minorEastAsia" w:hAnsiTheme="minorEastAsia"/>
          <w:b/>
          <w:sz w:val="44"/>
          <w:szCs w:val="44"/>
        </w:rPr>
      </w:pPr>
    </w:p>
    <w:p w14:paraId="42E02491">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3BEC723E">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45EC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D482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5162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9E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48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精神文明宣传</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FB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AE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5569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73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06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86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9CDF">
            <w:pPr>
              <w:rPr>
                <w:rFonts w:hint="eastAsia" w:ascii="宋体" w:hAnsi="宋体" w:eastAsia="宋体" w:cs="宋体"/>
                <w:i w:val="0"/>
                <w:iCs w:val="0"/>
                <w:color w:val="000000"/>
                <w:sz w:val="21"/>
                <w:szCs w:val="21"/>
                <w:u w:val="none"/>
              </w:rPr>
            </w:pPr>
          </w:p>
        </w:tc>
      </w:tr>
      <w:tr w14:paraId="5A38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40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39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宣传部宣传科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F9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84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1073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59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40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财政拔款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4D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8A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2342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BC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C8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65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C0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21万元</w:t>
            </w:r>
          </w:p>
        </w:tc>
      </w:tr>
      <w:tr w14:paraId="65DE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0C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3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6E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FD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2026年1月1日</w:t>
            </w:r>
          </w:p>
        </w:tc>
      </w:tr>
      <w:tr w14:paraId="4F56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5B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73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2026年12月31日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9E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B2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7C01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9C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B1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CB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6A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2FD7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D1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27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47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6A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5E76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F0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F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围绕精神文明创建工作，打造长春净月高新区"文明实践 ‘悦’享‘净’生活"文明实践系列活动项目</w:t>
            </w:r>
          </w:p>
        </w:tc>
      </w:tr>
      <w:tr w14:paraId="5D36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A3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5E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按照上级工作要求</w:t>
            </w:r>
          </w:p>
        </w:tc>
      </w:tr>
      <w:tr w14:paraId="6D8B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C0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A9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按照上级和区域发展要求，务必做好全区精神文明工作，提升区域整体形象。</w:t>
            </w:r>
          </w:p>
        </w:tc>
      </w:tr>
      <w:tr w14:paraId="0D79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7D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1A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围绕文明城市创建，做好相关精神文明文明实践系列活动产品。</w:t>
            </w:r>
          </w:p>
        </w:tc>
      </w:tr>
      <w:tr w14:paraId="2DFF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D2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8A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按照上级工作安排和区域工作计划，完成相关工作。</w:t>
            </w:r>
          </w:p>
        </w:tc>
      </w:tr>
      <w:tr w14:paraId="0B44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5C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70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创文明城市，提升区域文明素养</w:t>
            </w:r>
          </w:p>
        </w:tc>
      </w:tr>
      <w:tr w14:paraId="7951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D5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D6B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争取在全市绩效考核项目中创城工作取得好成绩</w:t>
            </w:r>
          </w:p>
        </w:tc>
      </w:tr>
      <w:tr w14:paraId="1BAC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FE1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F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3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8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0076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9C362">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8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19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F8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按照上级要求，开展文明实践活动</w:t>
            </w:r>
          </w:p>
        </w:tc>
      </w:tr>
      <w:tr w14:paraId="5253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16A0C">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006D">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A9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C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按照要求，做好文明实践系列活动产品。</w:t>
            </w:r>
          </w:p>
        </w:tc>
      </w:tr>
      <w:tr w14:paraId="2087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D7E2">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ACDB">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48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F2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按照上级要求，在规定时限完成工作任务</w:t>
            </w:r>
          </w:p>
        </w:tc>
      </w:tr>
      <w:tr w14:paraId="7739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2BB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D6E5">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04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D3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开展文明实践活动</w:t>
            </w:r>
          </w:p>
        </w:tc>
      </w:tr>
      <w:tr w14:paraId="3492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B6BAE">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1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B9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B8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营造良好的区域文明形象，提升区域发展软实力。</w:t>
            </w:r>
          </w:p>
        </w:tc>
      </w:tr>
      <w:tr w14:paraId="2896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D8D1">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AC7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9D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B3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通过加强精神文明创建，提升区域影响力、凝聚力、公信力。</w:t>
            </w:r>
          </w:p>
        </w:tc>
      </w:tr>
      <w:tr w14:paraId="156C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14B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22C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E0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5D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营造良好的精神文明环境</w:t>
            </w:r>
          </w:p>
        </w:tc>
      </w:tr>
      <w:tr w14:paraId="35C8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60A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2B0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5D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78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精神文明环境持续发展</w:t>
            </w:r>
          </w:p>
        </w:tc>
      </w:tr>
      <w:tr w14:paraId="7475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E494">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7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52FB">
            <w:pPr>
              <w:jc w:val="center"/>
              <w:rPr>
                <w:rFonts w:hint="eastAsia" w:ascii="宋体" w:hAnsi="宋体" w:eastAsia="宋体" w:cs="宋体"/>
                <w:i w:val="0"/>
                <w:iCs w:val="0"/>
                <w:color w:val="000000"/>
                <w:sz w:val="21"/>
                <w:szCs w:val="21"/>
                <w:u w:val="none"/>
              </w:rPr>
            </w:pPr>
          </w:p>
        </w:tc>
      </w:tr>
      <w:tr w14:paraId="52B3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69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7771">
            <w:pPr>
              <w:jc w:val="center"/>
              <w:rPr>
                <w:rFonts w:hint="eastAsia" w:ascii="宋体" w:hAnsi="宋体" w:eastAsia="宋体" w:cs="宋体"/>
                <w:i w:val="0"/>
                <w:iCs w:val="0"/>
                <w:color w:val="000000"/>
                <w:sz w:val="21"/>
                <w:szCs w:val="21"/>
                <w:u w:val="none"/>
              </w:rPr>
            </w:pPr>
          </w:p>
        </w:tc>
      </w:tr>
    </w:tbl>
    <w:p w14:paraId="7570301B">
      <w:pPr>
        <w:jc w:val="center"/>
        <w:rPr>
          <w:rFonts w:hint="eastAsia" w:asciiTheme="minorEastAsia" w:hAnsiTheme="minorEastAsia"/>
          <w:b/>
          <w:sz w:val="44"/>
          <w:szCs w:val="44"/>
        </w:rPr>
      </w:pPr>
    </w:p>
    <w:p w14:paraId="76324957">
      <w:pPr>
        <w:jc w:val="center"/>
        <w:rPr>
          <w:rFonts w:hint="eastAsia" w:asciiTheme="minorEastAsia" w:hAnsiTheme="minorEastAsia"/>
          <w:b/>
          <w:sz w:val="44"/>
          <w:szCs w:val="44"/>
        </w:rPr>
      </w:pPr>
    </w:p>
    <w:p w14:paraId="18BB1389">
      <w:pPr>
        <w:jc w:val="center"/>
        <w:rPr>
          <w:rFonts w:hint="eastAsia" w:asciiTheme="minorEastAsia" w:hAnsiTheme="minorEastAsia"/>
          <w:b/>
          <w:sz w:val="44"/>
          <w:szCs w:val="44"/>
        </w:rPr>
      </w:pPr>
    </w:p>
    <w:p w14:paraId="5AB62457">
      <w:pPr>
        <w:jc w:val="center"/>
        <w:rPr>
          <w:rFonts w:hint="eastAsia" w:asciiTheme="minorEastAsia" w:hAnsiTheme="minorEastAsia"/>
          <w:b/>
          <w:sz w:val="44"/>
          <w:szCs w:val="44"/>
        </w:rPr>
      </w:pPr>
    </w:p>
    <w:p w14:paraId="58E39B37">
      <w:pPr>
        <w:jc w:val="center"/>
        <w:rPr>
          <w:rFonts w:hint="eastAsia" w:asciiTheme="minorEastAsia" w:hAnsiTheme="minorEastAsia"/>
          <w:b/>
          <w:sz w:val="44"/>
          <w:szCs w:val="44"/>
        </w:rPr>
      </w:pPr>
    </w:p>
    <w:p w14:paraId="015A82A4">
      <w:pPr>
        <w:jc w:val="center"/>
        <w:rPr>
          <w:rFonts w:hint="eastAsia" w:asciiTheme="minorEastAsia" w:hAnsiTheme="minorEastAsia"/>
          <w:b/>
          <w:sz w:val="44"/>
          <w:szCs w:val="44"/>
        </w:rPr>
      </w:pPr>
    </w:p>
    <w:p w14:paraId="26502FD8">
      <w:pPr>
        <w:jc w:val="center"/>
        <w:rPr>
          <w:rFonts w:hint="eastAsia" w:asciiTheme="minorEastAsia" w:hAnsiTheme="minorEastAsia"/>
          <w:b/>
          <w:sz w:val="44"/>
          <w:szCs w:val="44"/>
        </w:rPr>
      </w:pPr>
    </w:p>
    <w:p w14:paraId="22E14B8B">
      <w:pPr>
        <w:jc w:val="center"/>
        <w:rPr>
          <w:rFonts w:hint="eastAsia" w:asciiTheme="minorEastAsia" w:hAnsiTheme="minorEastAsia"/>
          <w:b/>
          <w:sz w:val="44"/>
          <w:szCs w:val="44"/>
        </w:rPr>
      </w:pPr>
    </w:p>
    <w:p w14:paraId="1560EF5B">
      <w:pPr>
        <w:jc w:val="center"/>
        <w:rPr>
          <w:rFonts w:hint="eastAsia" w:asciiTheme="minorEastAsia" w:hAnsiTheme="minorEastAsia"/>
          <w:b/>
          <w:sz w:val="44"/>
          <w:szCs w:val="44"/>
        </w:rPr>
      </w:pPr>
    </w:p>
    <w:p w14:paraId="402E3315">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747F2DA5">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5200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422D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0F1B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55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B2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老放映员资金补贴</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53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86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077F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EC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1B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05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A64B">
            <w:pPr>
              <w:rPr>
                <w:rFonts w:hint="eastAsia" w:ascii="宋体" w:hAnsi="宋体" w:eastAsia="宋体" w:cs="宋体"/>
                <w:i w:val="0"/>
                <w:iCs w:val="0"/>
                <w:color w:val="000000"/>
                <w:sz w:val="21"/>
                <w:szCs w:val="21"/>
                <w:u w:val="none"/>
              </w:rPr>
            </w:pPr>
          </w:p>
        </w:tc>
      </w:tr>
      <w:tr w14:paraId="6DEF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37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46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宣传部宣传科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D0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8C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4B2F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1C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83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财政拔款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72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B1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5E0B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E1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30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0F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A8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1万元</w:t>
            </w:r>
          </w:p>
        </w:tc>
      </w:tr>
      <w:tr w14:paraId="69D8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AA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58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43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89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2026年1月1日</w:t>
            </w:r>
          </w:p>
        </w:tc>
      </w:tr>
      <w:tr w14:paraId="43EC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0A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F9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2026年12月31日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9D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C0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3FC5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EB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3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D8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F1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0545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68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BF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6F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30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0094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7B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A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对老放映员发放“一次性补贴”和“年限补贴”（区级承担40%）</w:t>
            </w:r>
          </w:p>
        </w:tc>
      </w:tr>
      <w:tr w14:paraId="3411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85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00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按照《关于妥善解决乡镇老放映员历史遗留问题实施意见》（吉新广局【2018】45号要求对老放映员发放“一次性补贴”和“年限补贴”（区级承担40%）(市级承担60%)</w:t>
            </w:r>
          </w:p>
        </w:tc>
      </w:tr>
      <w:tr w14:paraId="6E89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1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6D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按照《关于妥善解决乡镇老放映员历史遗留问题实施意见》（吉新广局【2018】45号要求对老放映员发放“一次性补贴”和“年限补贴”（区级承担40%）(市级承担60%)</w:t>
            </w:r>
          </w:p>
        </w:tc>
      </w:tr>
      <w:tr w14:paraId="7531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79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74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按照《关于妥善解决乡镇老放映员历史遗留问题实施意见》（吉新广局【2018】45号要求对老放映员发放“一次性补贴”和“年限补贴”（区级承担40%）(市级承担60%)</w:t>
            </w:r>
          </w:p>
        </w:tc>
      </w:tr>
      <w:tr w14:paraId="75B4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6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32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按照上级要求，对老放映员发放“一次性补贴”和“年限补贴”</w:t>
            </w:r>
          </w:p>
        </w:tc>
      </w:tr>
      <w:tr w14:paraId="336C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99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0A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按照《关于妥善解决乡镇老放映员历史遗留问题实施意见》（吉新广局【2018】45号要求对老放映员发放“一次性补贴”和“年限补贴”</w:t>
            </w:r>
          </w:p>
        </w:tc>
      </w:tr>
      <w:tr w14:paraId="77A6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90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682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按照《关于妥善解决乡镇老放映员历史遗留问题实施意见》（吉新广局【2018】45号要求对老放映员发放“一次性补贴”和“年限补贴”</w:t>
            </w:r>
          </w:p>
        </w:tc>
      </w:tr>
      <w:tr w14:paraId="1FF3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86C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2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7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1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3285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0BE95">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A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46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02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1次</w:t>
            </w:r>
          </w:p>
        </w:tc>
      </w:tr>
      <w:tr w14:paraId="63C0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B7BBA">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4851">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BC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04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合格</w:t>
            </w:r>
          </w:p>
        </w:tc>
      </w:tr>
      <w:tr w14:paraId="69E7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72C1">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C953">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F4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C6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按照上级要求时点发放</w:t>
            </w:r>
          </w:p>
        </w:tc>
      </w:tr>
      <w:tr w14:paraId="2C50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80B9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8B0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B1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B3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老放映员需要发放“年限补贴”：1万元</w:t>
            </w:r>
          </w:p>
        </w:tc>
      </w:tr>
      <w:tr w14:paraId="2271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1076">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5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5F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5A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营造惠民良好生活环境</w:t>
            </w:r>
          </w:p>
        </w:tc>
      </w:tr>
      <w:tr w14:paraId="46E1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E9E41">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3843">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2A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7F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促进民生发展</w:t>
            </w:r>
          </w:p>
        </w:tc>
      </w:tr>
      <w:tr w14:paraId="012F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5088C">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3215">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D6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4E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无</w:t>
            </w:r>
          </w:p>
        </w:tc>
      </w:tr>
      <w:tr w14:paraId="033F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785A">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E1B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7E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6B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无</w:t>
            </w:r>
          </w:p>
        </w:tc>
      </w:tr>
      <w:tr w14:paraId="052C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BD5C2">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6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558D">
            <w:pPr>
              <w:jc w:val="center"/>
              <w:rPr>
                <w:rFonts w:hint="eastAsia" w:ascii="宋体" w:hAnsi="宋体" w:eastAsia="宋体" w:cs="宋体"/>
                <w:i w:val="0"/>
                <w:iCs w:val="0"/>
                <w:color w:val="000000"/>
                <w:sz w:val="21"/>
                <w:szCs w:val="21"/>
                <w:u w:val="none"/>
              </w:rPr>
            </w:pPr>
          </w:p>
        </w:tc>
      </w:tr>
      <w:tr w14:paraId="7CF3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13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813B">
            <w:pPr>
              <w:jc w:val="center"/>
              <w:rPr>
                <w:rFonts w:hint="eastAsia" w:ascii="宋体" w:hAnsi="宋体" w:eastAsia="宋体" w:cs="宋体"/>
                <w:i w:val="0"/>
                <w:iCs w:val="0"/>
                <w:color w:val="000000"/>
                <w:sz w:val="21"/>
                <w:szCs w:val="21"/>
                <w:u w:val="none"/>
              </w:rPr>
            </w:pPr>
          </w:p>
        </w:tc>
      </w:tr>
    </w:tbl>
    <w:p w14:paraId="6EBF36F8">
      <w:pPr>
        <w:jc w:val="center"/>
        <w:rPr>
          <w:rFonts w:hint="eastAsia" w:asciiTheme="minorEastAsia" w:hAnsiTheme="minorEastAsia"/>
          <w:b/>
          <w:sz w:val="44"/>
          <w:szCs w:val="44"/>
        </w:rPr>
      </w:pPr>
    </w:p>
    <w:p w14:paraId="234593D8">
      <w:pPr>
        <w:jc w:val="center"/>
        <w:rPr>
          <w:rFonts w:hint="eastAsia" w:asciiTheme="minorEastAsia" w:hAnsiTheme="minorEastAsia"/>
          <w:b/>
          <w:sz w:val="44"/>
          <w:szCs w:val="44"/>
        </w:rPr>
      </w:pPr>
    </w:p>
    <w:p w14:paraId="473367FF">
      <w:pPr>
        <w:jc w:val="center"/>
        <w:rPr>
          <w:rFonts w:hint="eastAsia" w:asciiTheme="minorEastAsia" w:hAnsiTheme="minorEastAsia"/>
          <w:b/>
          <w:sz w:val="44"/>
          <w:szCs w:val="44"/>
        </w:rPr>
      </w:pPr>
    </w:p>
    <w:p w14:paraId="2B514C05">
      <w:pPr>
        <w:jc w:val="center"/>
        <w:rPr>
          <w:rFonts w:hint="eastAsia" w:asciiTheme="minorEastAsia" w:hAnsiTheme="minorEastAsia"/>
          <w:b/>
          <w:sz w:val="44"/>
          <w:szCs w:val="44"/>
        </w:rPr>
      </w:pPr>
    </w:p>
    <w:p w14:paraId="7758F83C">
      <w:pPr>
        <w:jc w:val="center"/>
        <w:rPr>
          <w:rFonts w:hint="eastAsia" w:asciiTheme="minorEastAsia" w:hAnsiTheme="minorEastAsia"/>
          <w:b/>
          <w:sz w:val="44"/>
          <w:szCs w:val="44"/>
        </w:rPr>
      </w:pPr>
    </w:p>
    <w:p w14:paraId="1DD567DD">
      <w:pPr>
        <w:jc w:val="center"/>
        <w:rPr>
          <w:rFonts w:hint="eastAsia" w:asciiTheme="minorEastAsia" w:hAnsiTheme="minorEastAsia"/>
          <w:b/>
          <w:sz w:val="44"/>
          <w:szCs w:val="44"/>
        </w:rPr>
      </w:pPr>
    </w:p>
    <w:p w14:paraId="6529EB45">
      <w:pPr>
        <w:jc w:val="center"/>
        <w:rPr>
          <w:rFonts w:hint="eastAsia" w:asciiTheme="minorEastAsia" w:hAnsiTheme="minorEastAsia"/>
          <w:b/>
          <w:sz w:val="44"/>
          <w:szCs w:val="44"/>
        </w:rPr>
      </w:pPr>
    </w:p>
    <w:p w14:paraId="3A8B1BE1">
      <w:pPr>
        <w:jc w:val="center"/>
        <w:rPr>
          <w:rFonts w:hint="eastAsia" w:asciiTheme="minorEastAsia" w:hAnsiTheme="minorEastAsia"/>
          <w:b/>
          <w:sz w:val="44"/>
          <w:szCs w:val="44"/>
        </w:rPr>
      </w:pPr>
    </w:p>
    <w:p w14:paraId="09F12941">
      <w:pPr>
        <w:jc w:val="center"/>
        <w:rPr>
          <w:rFonts w:hint="eastAsia" w:asciiTheme="minorEastAsia" w:hAnsiTheme="minorEastAsia"/>
          <w:b/>
          <w:sz w:val="44"/>
          <w:szCs w:val="44"/>
        </w:rPr>
      </w:pPr>
    </w:p>
    <w:p w14:paraId="65935B6D">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5FE189EB">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039D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BEE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42A7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04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83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文化发展专项资金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C1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DC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3D4C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92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CF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12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DDBD">
            <w:pPr>
              <w:rPr>
                <w:rFonts w:hint="eastAsia" w:ascii="宋体" w:hAnsi="宋体" w:eastAsia="宋体" w:cs="宋体"/>
                <w:i w:val="0"/>
                <w:iCs w:val="0"/>
                <w:color w:val="000000"/>
                <w:sz w:val="21"/>
                <w:szCs w:val="21"/>
                <w:u w:val="none"/>
              </w:rPr>
            </w:pPr>
          </w:p>
        </w:tc>
      </w:tr>
      <w:tr w14:paraId="2402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1A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AC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宣传部宣传科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2E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09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73ED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18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24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省级财政拔款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36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C0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50455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FF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F2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77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8E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20万元</w:t>
            </w:r>
          </w:p>
        </w:tc>
      </w:tr>
      <w:tr w14:paraId="75B2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ED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FD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7D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E6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2026年1月1日</w:t>
            </w:r>
          </w:p>
        </w:tc>
      </w:tr>
      <w:tr w14:paraId="05C2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3C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21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2026年12月31日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A8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BB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0D34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55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8E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7B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E8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501A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0E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EF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3B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90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2BA8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D6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83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省里立项，2025年文化高质量发展专项资金第六批</w:t>
            </w:r>
          </w:p>
        </w:tc>
      </w:tr>
      <w:tr w14:paraId="3ACA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C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0A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省里立项，2025年文化高质量发展专项资金第六批</w:t>
            </w:r>
          </w:p>
        </w:tc>
      </w:tr>
      <w:tr w14:paraId="5B80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93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90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省里立项，2025年文化高质量发展专项资金第六批</w:t>
            </w:r>
          </w:p>
        </w:tc>
      </w:tr>
      <w:tr w14:paraId="1E17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27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19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省里立项，2025年文化高质量发展专项资金第六批</w:t>
            </w:r>
          </w:p>
        </w:tc>
      </w:tr>
      <w:tr w14:paraId="0835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2B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FF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按照省里要求，发放省级资金</w:t>
            </w:r>
          </w:p>
        </w:tc>
      </w:tr>
      <w:tr w14:paraId="0F44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DD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DE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按照省里要求，发放省级资金</w:t>
            </w:r>
          </w:p>
        </w:tc>
      </w:tr>
      <w:tr w14:paraId="427E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88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22A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按照省里要求，发放省级资金</w:t>
            </w:r>
          </w:p>
        </w:tc>
      </w:tr>
      <w:tr w14:paraId="7DFC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F0B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5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0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A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3734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0BB9">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7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10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2A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1次</w:t>
            </w:r>
          </w:p>
        </w:tc>
      </w:tr>
      <w:tr w14:paraId="3D6A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E9E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C0C8">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F4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80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合格</w:t>
            </w:r>
          </w:p>
        </w:tc>
      </w:tr>
      <w:tr w14:paraId="70D8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3632">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E7B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57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8E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按照上级要求时点发放</w:t>
            </w:r>
          </w:p>
        </w:tc>
      </w:tr>
      <w:tr w14:paraId="247E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3B43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1D4B">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35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61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20万元，省级资金，区级发放</w:t>
            </w:r>
          </w:p>
        </w:tc>
      </w:tr>
      <w:tr w14:paraId="146B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DBDD">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5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9D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1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促进文化产业发展</w:t>
            </w:r>
          </w:p>
        </w:tc>
      </w:tr>
      <w:tr w14:paraId="7497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A367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113A">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58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68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促进产业发展</w:t>
            </w:r>
          </w:p>
        </w:tc>
      </w:tr>
      <w:tr w14:paraId="41FC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16F9D">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4A16">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CF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6C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无</w:t>
            </w:r>
          </w:p>
        </w:tc>
      </w:tr>
      <w:tr w14:paraId="7444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D5C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E78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A9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0E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无</w:t>
            </w:r>
          </w:p>
        </w:tc>
      </w:tr>
      <w:tr w14:paraId="360A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CFAE">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F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81B7">
            <w:pPr>
              <w:jc w:val="center"/>
              <w:rPr>
                <w:rFonts w:hint="eastAsia" w:ascii="宋体" w:hAnsi="宋体" w:eastAsia="宋体" w:cs="宋体"/>
                <w:i w:val="0"/>
                <w:iCs w:val="0"/>
                <w:color w:val="000000"/>
                <w:sz w:val="21"/>
                <w:szCs w:val="21"/>
                <w:u w:val="none"/>
              </w:rPr>
            </w:pPr>
          </w:p>
        </w:tc>
      </w:tr>
      <w:tr w14:paraId="6E3E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A0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41B9">
            <w:pPr>
              <w:jc w:val="center"/>
              <w:rPr>
                <w:rFonts w:hint="eastAsia" w:ascii="宋体" w:hAnsi="宋体" w:eastAsia="宋体" w:cs="宋体"/>
                <w:i w:val="0"/>
                <w:iCs w:val="0"/>
                <w:color w:val="000000"/>
                <w:sz w:val="21"/>
                <w:szCs w:val="21"/>
                <w:u w:val="none"/>
              </w:rPr>
            </w:pPr>
          </w:p>
        </w:tc>
      </w:tr>
    </w:tbl>
    <w:p w14:paraId="1ADCACB8">
      <w:pPr>
        <w:jc w:val="center"/>
        <w:rPr>
          <w:rFonts w:hint="eastAsia" w:asciiTheme="minorEastAsia" w:hAnsiTheme="minorEastAsia"/>
          <w:b/>
          <w:sz w:val="44"/>
          <w:szCs w:val="44"/>
        </w:rPr>
      </w:pPr>
    </w:p>
    <w:p w14:paraId="1D398E74">
      <w:pPr>
        <w:jc w:val="center"/>
        <w:rPr>
          <w:rFonts w:hint="eastAsia" w:asciiTheme="minorEastAsia" w:hAnsiTheme="minorEastAsia"/>
          <w:b/>
          <w:sz w:val="44"/>
          <w:szCs w:val="44"/>
        </w:rPr>
      </w:pPr>
    </w:p>
    <w:p w14:paraId="5E3B0357">
      <w:pPr>
        <w:jc w:val="center"/>
        <w:rPr>
          <w:rFonts w:hint="eastAsia" w:asciiTheme="minorEastAsia" w:hAnsiTheme="minorEastAsia"/>
          <w:b/>
          <w:sz w:val="44"/>
          <w:szCs w:val="44"/>
        </w:rPr>
      </w:pPr>
    </w:p>
    <w:p w14:paraId="199B9504">
      <w:pPr>
        <w:jc w:val="center"/>
        <w:rPr>
          <w:rFonts w:hint="eastAsia" w:asciiTheme="minorEastAsia" w:hAnsiTheme="minorEastAsia"/>
          <w:b/>
          <w:sz w:val="44"/>
          <w:szCs w:val="44"/>
        </w:rPr>
      </w:pPr>
    </w:p>
    <w:p w14:paraId="32B35974">
      <w:pPr>
        <w:jc w:val="center"/>
        <w:rPr>
          <w:rFonts w:hint="eastAsia" w:asciiTheme="minorEastAsia" w:hAnsiTheme="minorEastAsia"/>
          <w:b/>
          <w:sz w:val="44"/>
          <w:szCs w:val="44"/>
        </w:rPr>
      </w:pPr>
    </w:p>
    <w:p w14:paraId="7A730EDF">
      <w:pPr>
        <w:jc w:val="center"/>
        <w:rPr>
          <w:rFonts w:hint="eastAsia" w:asciiTheme="minorEastAsia" w:hAnsiTheme="minorEastAsia"/>
          <w:b/>
          <w:sz w:val="44"/>
          <w:szCs w:val="44"/>
        </w:rPr>
      </w:pPr>
    </w:p>
    <w:p w14:paraId="4494EA6E">
      <w:pPr>
        <w:jc w:val="center"/>
        <w:rPr>
          <w:rFonts w:hint="eastAsia" w:asciiTheme="minorEastAsia" w:hAnsiTheme="minorEastAsia"/>
          <w:b/>
          <w:sz w:val="44"/>
          <w:szCs w:val="44"/>
        </w:rPr>
      </w:pPr>
    </w:p>
    <w:p w14:paraId="3698BD27">
      <w:pPr>
        <w:jc w:val="center"/>
        <w:rPr>
          <w:rFonts w:hint="eastAsia" w:asciiTheme="minorEastAsia" w:hAnsiTheme="minorEastAsia"/>
          <w:b/>
          <w:sz w:val="44"/>
          <w:szCs w:val="44"/>
        </w:rPr>
      </w:pPr>
    </w:p>
    <w:p w14:paraId="6231B75F">
      <w:pPr>
        <w:jc w:val="center"/>
        <w:rPr>
          <w:rFonts w:hint="eastAsia" w:asciiTheme="minorEastAsia" w:hAnsiTheme="minorEastAsia"/>
          <w:b/>
          <w:sz w:val="44"/>
          <w:szCs w:val="44"/>
        </w:rPr>
      </w:pPr>
    </w:p>
    <w:p w14:paraId="6FFB8474">
      <w:pPr>
        <w:jc w:val="center"/>
        <w:rPr>
          <w:rFonts w:hint="eastAsia" w:asciiTheme="minorEastAsia" w:hAnsiTheme="minorEastAsia"/>
          <w:b/>
          <w:sz w:val="44"/>
          <w:szCs w:val="44"/>
        </w:rPr>
      </w:pPr>
    </w:p>
    <w:p w14:paraId="6885DE18">
      <w:pPr>
        <w:jc w:val="center"/>
        <w:rPr>
          <w:rFonts w:hint="eastAsia" w:asciiTheme="minorEastAsia" w:hAnsiTheme="minorEastAsia"/>
          <w:b/>
          <w:sz w:val="44"/>
          <w:szCs w:val="44"/>
        </w:rPr>
      </w:pPr>
    </w:p>
    <w:p w14:paraId="7B3CDD78">
      <w:pPr>
        <w:jc w:val="center"/>
        <w:rPr>
          <w:rFonts w:hint="eastAsia" w:asciiTheme="minorEastAsia" w:hAnsiTheme="minorEastAsia"/>
          <w:b/>
          <w:sz w:val="44"/>
          <w:szCs w:val="44"/>
        </w:rPr>
      </w:pPr>
    </w:p>
    <w:p w14:paraId="7ECD8530">
      <w:pPr>
        <w:jc w:val="center"/>
        <w:rPr>
          <w:rFonts w:hint="eastAsia" w:asciiTheme="minorEastAsia" w:hAnsiTheme="minorEastAsia"/>
          <w:b/>
          <w:sz w:val="44"/>
          <w:szCs w:val="44"/>
        </w:rPr>
      </w:pPr>
    </w:p>
    <w:p w14:paraId="22F7BAE1">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49E62E23">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595F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A7A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119A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A8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73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文化高质量发展（宣传）</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35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FD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1B9C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DE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46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3F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141F">
            <w:pPr>
              <w:rPr>
                <w:rFonts w:hint="eastAsia" w:ascii="宋体" w:hAnsi="宋体" w:eastAsia="宋体" w:cs="宋体"/>
                <w:i w:val="0"/>
                <w:iCs w:val="0"/>
                <w:color w:val="000000"/>
                <w:sz w:val="21"/>
                <w:szCs w:val="21"/>
                <w:u w:val="none"/>
              </w:rPr>
            </w:pPr>
          </w:p>
        </w:tc>
      </w:tr>
      <w:tr w14:paraId="49DE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75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5C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宣传部宣传科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6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EF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1B08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2B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29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省级财政拔款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6E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19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107E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77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CA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B0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29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30万元</w:t>
            </w:r>
          </w:p>
        </w:tc>
      </w:tr>
      <w:tr w14:paraId="1200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D7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74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45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9A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2026年1月1日</w:t>
            </w:r>
          </w:p>
        </w:tc>
      </w:tr>
      <w:tr w14:paraId="65E7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31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6E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2026年12月31日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A2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05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30AB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66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1B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FA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F5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5254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2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8E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4C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B3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0A7B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9D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4D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省里立项，高质量发展第六批</w:t>
            </w:r>
          </w:p>
        </w:tc>
      </w:tr>
      <w:tr w14:paraId="3653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BE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F8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省里立项，高质量发展第六批</w:t>
            </w:r>
          </w:p>
        </w:tc>
      </w:tr>
      <w:tr w14:paraId="5B1D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10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43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省里立项，高质量发展第六批</w:t>
            </w:r>
          </w:p>
        </w:tc>
      </w:tr>
      <w:tr w14:paraId="2D96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CE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46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省里立项，高质量发展第六批</w:t>
            </w:r>
          </w:p>
        </w:tc>
      </w:tr>
      <w:tr w14:paraId="2A6C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64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52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按照省里要求，发放省级资金</w:t>
            </w:r>
          </w:p>
        </w:tc>
      </w:tr>
      <w:tr w14:paraId="178A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B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97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按照省里要求，发放省级资金</w:t>
            </w:r>
          </w:p>
        </w:tc>
      </w:tr>
      <w:tr w14:paraId="3A1B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CA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8A1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按照省里要求，发放省级资金</w:t>
            </w:r>
          </w:p>
        </w:tc>
      </w:tr>
      <w:tr w14:paraId="64D6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10C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6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C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4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5C77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CC704">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5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DB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3E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1次</w:t>
            </w:r>
          </w:p>
        </w:tc>
      </w:tr>
      <w:tr w14:paraId="62A9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C8E1">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F858">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B9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C3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合格</w:t>
            </w:r>
          </w:p>
        </w:tc>
      </w:tr>
      <w:tr w14:paraId="14F4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D934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5856">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D2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EB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按照上级要求时点发放</w:t>
            </w:r>
          </w:p>
        </w:tc>
      </w:tr>
      <w:tr w14:paraId="7AD7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4EC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3ED8">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6E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FA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30万元，省级资金，区级发放</w:t>
            </w:r>
          </w:p>
        </w:tc>
      </w:tr>
      <w:tr w14:paraId="13F0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33847">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5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C2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38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促进文化产业发展</w:t>
            </w:r>
          </w:p>
        </w:tc>
      </w:tr>
      <w:tr w14:paraId="493C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94D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8B0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30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32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促进产业发展</w:t>
            </w:r>
          </w:p>
        </w:tc>
      </w:tr>
      <w:tr w14:paraId="131B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5DE8C">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83E8">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4D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2A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无</w:t>
            </w:r>
          </w:p>
        </w:tc>
      </w:tr>
      <w:tr w14:paraId="1693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70A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A533">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32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01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无</w:t>
            </w:r>
          </w:p>
        </w:tc>
      </w:tr>
      <w:tr w14:paraId="4A13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4DF0">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C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2573">
            <w:pPr>
              <w:jc w:val="center"/>
              <w:rPr>
                <w:rFonts w:hint="eastAsia" w:ascii="宋体" w:hAnsi="宋体" w:eastAsia="宋体" w:cs="宋体"/>
                <w:i w:val="0"/>
                <w:iCs w:val="0"/>
                <w:color w:val="000000"/>
                <w:sz w:val="21"/>
                <w:szCs w:val="21"/>
                <w:u w:val="none"/>
              </w:rPr>
            </w:pPr>
          </w:p>
        </w:tc>
      </w:tr>
      <w:tr w14:paraId="430F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C6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773D">
            <w:pPr>
              <w:jc w:val="center"/>
              <w:rPr>
                <w:rFonts w:hint="eastAsia" w:ascii="宋体" w:hAnsi="宋体" w:eastAsia="宋体" w:cs="宋体"/>
                <w:i w:val="0"/>
                <w:iCs w:val="0"/>
                <w:color w:val="000000"/>
                <w:sz w:val="21"/>
                <w:szCs w:val="21"/>
                <w:u w:val="none"/>
              </w:rPr>
            </w:pPr>
          </w:p>
        </w:tc>
      </w:tr>
    </w:tbl>
    <w:p w14:paraId="0D3158E9">
      <w:pPr>
        <w:jc w:val="center"/>
        <w:rPr>
          <w:rFonts w:hint="eastAsia" w:asciiTheme="minorEastAsia" w:hAnsiTheme="minorEastAsia"/>
          <w:b/>
          <w:sz w:val="44"/>
          <w:szCs w:val="44"/>
        </w:rPr>
      </w:pPr>
    </w:p>
    <w:p w14:paraId="06FD1934">
      <w:pPr>
        <w:jc w:val="center"/>
        <w:rPr>
          <w:rFonts w:hint="eastAsia" w:asciiTheme="minorEastAsia" w:hAnsiTheme="minorEastAsia"/>
          <w:b/>
          <w:sz w:val="44"/>
          <w:szCs w:val="44"/>
        </w:rPr>
      </w:pPr>
    </w:p>
    <w:p w14:paraId="4B1244A3">
      <w:pPr>
        <w:jc w:val="center"/>
        <w:rPr>
          <w:rFonts w:hint="eastAsia" w:asciiTheme="minorEastAsia" w:hAnsiTheme="minorEastAsia"/>
          <w:b/>
          <w:sz w:val="44"/>
          <w:szCs w:val="44"/>
        </w:rPr>
      </w:pPr>
    </w:p>
    <w:p w14:paraId="1D88C74A">
      <w:pPr>
        <w:jc w:val="center"/>
        <w:rPr>
          <w:rFonts w:hint="eastAsia" w:asciiTheme="minorEastAsia" w:hAnsiTheme="minorEastAsia"/>
          <w:b/>
          <w:sz w:val="44"/>
          <w:szCs w:val="44"/>
        </w:rPr>
      </w:pPr>
    </w:p>
    <w:p w14:paraId="2A6CFFA0">
      <w:pPr>
        <w:jc w:val="center"/>
        <w:rPr>
          <w:rFonts w:hint="eastAsia" w:asciiTheme="minorEastAsia" w:hAnsiTheme="minorEastAsia"/>
          <w:b/>
          <w:sz w:val="44"/>
          <w:szCs w:val="44"/>
        </w:rPr>
      </w:pPr>
    </w:p>
    <w:p w14:paraId="7BEC70A8">
      <w:pPr>
        <w:jc w:val="center"/>
        <w:rPr>
          <w:rFonts w:hint="eastAsia" w:asciiTheme="minorEastAsia" w:hAnsiTheme="minorEastAsia"/>
          <w:b/>
          <w:sz w:val="44"/>
          <w:szCs w:val="44"/>
        </w:rPr>
      </w:pPr>
    </w:p>
    <w:p w14:paraId="3F8AA3D7">
      <w:pPr>
        <w:jc w:val="center"/>
        <w:rPr>
          <w:rFonts w:hint="eastAsia" w:asciiTheme="minorEastAsia" w:hAnsiTheme="minorEastAsia"/>
          <w:b/>
          <w:sz w:val="44"/>
          <w:szCs w:val="44"/>
        </w:rPr>
      </w:pPr>
    </w:p>
    <w:p w14:paraId="731BB304">
      <w:pPr>
        <w:jc w:val="center"/>
        <w:rPr>
          <w:rFonts w:hint="eastAsia" w:asciiTheme="minorEastAsia" w:hAnsiTheme="minorEastAsia"/>
          <w:b/>
          <w:sz w:val="44"/>
          <w:szCs w:val="44"/>
        </w:rPr>
      </w:pPr>
    </w:p>
    <w:p w14:paraId="0E3C3FDB">
      <w:pPr>
        <w:jc w:val="center"/>
        <w:rPr>
          <w:rFonts w:hint="eastAsia" w:asciiTheme="minorEastAsia" w:hAnsiTheme="minorEastAsia"/>
          <w:b/>
          <w:sz w:val="44"/>
          <w:szCs w:val="44"/>
        </w:rPr>
      </w:pPr>
    </w:p>
    <w:p w14:paraId="4BCE5634">
      <w:pPr>
        <w:jc w:val="center"/>
        <w:rPr>
          <w:rFonts w:hint="eastAsia" w:asciiTheme="minorEastAsia" w:hAnsiTheme="minorEastAsia"/>
          <w:b/>
          <w:sz w:val="44"/>
          <w:szCs w:val="44"/>
        </w:rPr>
      </w:pPr>
    </w:p>
    <w:p w14:paraId="6E5CC510">
      <w:pPr>
        <w:jc w:val="center"/>
        <w:rPr>
          <w:rFonts w:hint="eastAsia" w:asciiTheme="minorEastAsia" w:hAnsiTheme="minorEastAsia"/>
          <w:b/>
          <w:sz w:val="44"/>
          <w:szCs w:val="44"/>
        </w:rPr>
      </w:pPr>
    </w:p>
    <w:p w14:paraId="060D4B44">
      <w:pPr>
        <w:jc w:val="center"/>
        <w:rPr>
          <w:rFonts w:hint="eastAsia" w:asciiTheme="minorEastAsia" w:hAnsiTheme="minorEastAsia"/>
          <w:b/>
          <w:sz w:val="44"/>
          <w:szCs w:val="44"/>
        </w:rPr>
      </w:pPr>
    </w:p>
    <w:p w14:paraId="6C877C9F">
      <w:pPr>
        <w:jc w:val="center"/>
        <w:rPr>
          <w:rFonts w:hint="eastAsia" w:asciiTheme="minorEastAsia" w:hAnsiTheme="minorEastAsia"/>
          <w:b/>
          <w:sz w:val="44"/>
          <w:szCs w:val="44"/>
        </w:rPr>
      </w:pPr>
    </w:p>
    <w:p w14:paraId="4781CF38">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226894BD">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6A75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0475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66DB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31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96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26办公费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8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C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3214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C2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0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88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B603">
            <w:pPr>
              <w:jc w:val="center"/>
              <w:rPr>
                <w:rFonts w:hint="eastAsia" w:ascii="宋体" w:hAnsi="宋体" w:eastAsia="宋体" w:cs="宋体"/>
                <w:i w:val="0"/>
                <w:iCs w:val="0"/>
                <w:color w:val="000000"/>
                <w:sz w:val="21"/>
                <w:szCs w:val="21"/>
                <w:u w:val="none"/>
              </w:rPr>
            </w:pPr>
          </w:p>
        </w:tc>
      </w:tr>
      <w:tr w14:paraId="37E6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A9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3CC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宣传部新闻科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FD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9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办公类</w:t>
            </w:r>
          </w:p>
        </w:tc>
      </w:tr>
      <w:tr w14:paraId="5486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54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3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60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8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0C62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2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C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46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7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3万元</w:t>
            </w:r>
          </w:p>
        </w:tc>
      </w:tr>
      <w:tr w14:paraId="269B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61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F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10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8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0CF5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A2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7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75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4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06A3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98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C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33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C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3AA4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59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F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94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1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1135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05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2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支付宣传部办公用品费用</w:t>
            </w:r>
          </w:p>
        </w:tc>
      </w:tr>
      <w:tr w14:paraId="0116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7C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CF3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 xml:space="preserve"> 2020年成立净月高新区党工委宣传部</w:t>
            </w:r>
          </w:p>
        </w:tc>
      </w:tr>
      <w:tr w14:paraId="6B5B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DE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7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保障宣传部日常办公需求</w:t>
            </w:r>
          </w:p>
        </w:tc>
      </w:tr>
      <w:tr w14:paraId="7ED7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7A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D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4B70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C3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4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支付办公用品费用</w:t>
            </w:r>
          </w:p>
        </w:tc>
      </w:tr>
      <w:tr w14:paraId="6F2E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09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5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保障宣传部日常办公需求</w:t>
            </w:r>
          </w:p>
        </w:tc>
      </w:tr>
      <w:tr w14:paraId="1CE5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1C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65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做好日常办公用品使用的保障工作</w:t>
            </w:r>
          </w:p>
        </w:tc>
      </w:tr>
      <w:tr w14:paraId="09B9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25D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6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6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1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53E0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EA8D4">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7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A9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7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支付办公用品采购费用</w:t>
            </w:r>
          </w:p>
        </w:tc>
      </w:tr>
      <w:tr w14:paraId="19E2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ABAD">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033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D8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5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提升宣传部服务质量，保障日常办公需求</w:t>
            </w:r>
          </w:p>
        </w:tc>
      </w:tr>
      <w:tr w14:paraId="09C7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F5C8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87E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EA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B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57DA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E73E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27A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A3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F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54EB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3CD3F">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E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9D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2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保障日常办公用品的使用需求</w:t>
            </w:r>
          </w:p>
        </w:tc>
      </w:tr>
      <w:tr w14:paraId="0149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1172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D426">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8E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C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保障日常办公用品的使用需求</w:t>
            </w:r>
          </w:p>
        </w:tc>
      </w:tr>
      <w:tr w14:paraId="2122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1B43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7D51">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99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4DD7">
            <w:pPr>
              <w:jc w:val="center"/>
              <w:rPr>
                <w:rFonts w:hint="eastAsia" w:ascii="宋体" w:hAnsi="宋体" w:eastAsia="宋体" w:cs="宋体"/>
                <w:i w:val="0"/>
                <w:iCs w:val="0"/>
                <w:color w:val="000000"/>
                <w:sz w:val="21"/>
                <w:szCs w:val="21"/>
                <w:u w:val="none"/>
              </w:rPr>
            </w:pPr>
          </w:p>
        </w:tc>
      </w:tr>
      <w:tr w14:paraId="56142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661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D4C6">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02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3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保障日常办公用品的使用需求</w:t>
            </w:r>
          </w:p>
        </w:tc>
      </w:tr>
      <w:tr w14:paraId="07F3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4D163">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C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699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确保办公用品的使用需求</w:t>
            </w:r>
          </w:p>
        </w:tc>
      </w:tr>
      <w:tr w14:paraId="6B40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DD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058E">
            <w:pPr>
              <w:jc w:val="center"/>
              <w:rPr>
                <w:rFonts w:hint="eastAsia" w:ascii="宋体" w:hAnsi="宋体" w:eastAsia="宋体" w:cs="宋体"/>
                <w:i w:val="0"/>
                <w:iCs w:val="0"/>
                <w:color w:val="000000"/>
                <w:sz w:val="21"/>
                <w:szCs w:val="21"/>
                <w:u w:val="none"/>
              </w:rPr>
            </w:pPr>
          </w:p>
        </w:tc>
      </w:tr>
    </w:tbl>
    <w:p w14:paraId="288B3D3F">
      <w:pPr>
        <w:jc w:val="center"/>
        <w:rPr>
          <w:rFonts w:hint="eastAsia" w:asciiTheme="minorEastAsia" w:hAnsiTheme="minorEastAsia"/>
          <w:b/>
          <w:sz w:val="44"/>
          <w:szCs w:val="44"/>
        </w:rPr>
      </w:pPr>
    </w:p>
    <w:p w14:paraId="042CD617">
      <w:pPr>
        <w:jc w:val="center"/>
        <w:rPr>
          <w:rFonts w:hint="eastAsia" w:asciiTheme="minorEastAsia" w:hAnsiTheme="minorEastAsia"/>
          <w:b/>
          <w:sz w:val="44"/>
          <w:szCs w:val="44"/>
        </w:rPr>
      </w:pPr>
    </w:p>
    <w:p w14:paraId="6F099942">
      <w:pPr>
        <w:jc w:val="center"/>
        <w:rPr>
          <w:rFonts w:hint="eastAsia" w:asciiTheme="minorEastAsia" w:hAnsiTheme="minorEastAsia"/>
          <w:b/>
          <w:sz w:val="44"/>
          <w:szCs w:val="44"/>
        </w:rPr>
      </w:pPr>
    </w:p>
    <w:p w14:paraId="142CFA1D">
      <w:pPr>
        <w:jc w:val="center"/>
        <w:rPr>
          <w:rFonts w:hint="eastAsia" w:asciiTheme="minorEastAsia" w:hAnsiTheme="minorEastAsia"/>
          <w:b/>
          <w:sz w:val="44"/>
          <w:szCs w:val="44"/>
        </w:rPr>
      </w:pPr>
    </w:p>
    <w:p w14:paraId="55DA0BC8">
      <w:pPr>
        <w:jc w:val="center"/>
        <w:rPr>
          <w:rFonts w:hint="eastAsia" w:asciiTheme="minorEastAsia" w:hAnsiTheme="minorEastAsia"/>
          <w:b/>
          <w:sz w:val="44"/>
          <w:szCs w:val="44"/>
        </w:rPr>
      </w:pPr>
    </w:p>
    <w:p w14:paraId="08D7A842">
      <w:pPr>
        <w:jc w:val="center"/>
        <w:rPr>
          <w:rFonts w:hint="eastAsia" w:asciiTheme="minorEastAsia" w:hAnsiTheme="minorEastAsia"/>
          <w:b/>
          <w:sz w:val="44"/>
          <w:szCs w:val="44"/>
        </w:rPr>
      </w:pPr>
    </w:p>
    <w:p w14:paraId="40E2225B">
      <w:pPr>
        <w:jc w:val="center"/>
        <w:rPr>
          <w:rFonts w:hint="eastAsia" w:asciiTheme="minorEastAsia" w:hAnsiTheme="minorEastAsia"/>
          <w:b/>
          <w:sz w:val="44"/>
          <w:szCs w:val="44"/>
        </w:rPr>
      </w:pPr>
    </w:p>
    <w:p w14:paraId="43B87BE5">
      <w:pPr>
        <w:jc w:val="center"/>
        <w:rPr>
          <w:rFonts w:hint="eastAsia" w:asciiTheme="minorEastAsia" w:hAnsiTheme="minorEastAsia"/>
          <w:b/>
          <w:sz w:val="44"/>
          <w:szCs w:val="44"/>
        </w:rPr>
      </w:pPr>
    </w:p>
    <w:p w14:paraId="6A3932A6">
      <w:pPr>
        <w:jc w:val="center"/>
        <w:rPr>
          <w:rFonts w:hint="eastAsia" w:asciiTheme="minorEastAsia" w:hAnsiTheme="minorEastAsia"/>
          <w:b/>
          <w:sz w:val="44"/>
          <w:szCs w:val="44"/>
        </w:rPr>
      </w:pPr>
    </w:p>
    <w:p w14:paraId="1DA0170C">
      <w:pPr>
        <w:jc w:val="center"/>
        <w:rPr>
          <w:rFonts w:hint="eastAsia" w:asciiTheme="minorEastAsia" w:hAnsiTheme="minorEastAsia"/>
          <w:b/>
          <w:sz w:val="44"/>
          <w:szCs w:val="44"/>
        </w:rPr>
      </w:pPr>
    </w:p>
    <w:p w14:paraId="490D77A2">
      <w:pPr>
        <w:jc w:val="center"/>
        <w:rPr>
          <w:rFonts w:hint="eastAsia" w:asciiTheme="minorEastAsia" w:hAnsiTheme="minorEastAsia"/>
          <w:b/>
          <w:sz w:val="44"/>
          <w:szCs w:val="44"/>
        </w:rPr>
      </w:pPr>
    </w:p>
    <w:p w14:paraId="493A4941">
      <w:pPr>
        <w:jc w:val="center"/>
        <w:rPr>
          <w:rFonts w:hint="eastAsia" w:asciiTheme="minorEastAsia" w:hAnsiTheme="minorEastAsia"/>
          <w:b/>
          <w:sz w:val="44"/>
          <w:szCs w:val="44"/>
        </w:rPr>
      </w:pPr>
    </w:p>
    <w:p w14:paraId="09EFB87C">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7E090944">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0EEA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199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2397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3E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C0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26办公费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04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B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0F5A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6B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2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D6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BD86">
            <w:pPr>
              <w:jc w:val="center"/>
              <w:rPr>
                <w:rFonts w:hint="eastAsia" w:ascii="宋体" w:hAnsi="宋体" w:eastAsia="宋体" w:cs="宋体"/>
                <w:i w:val="0"/>
                <w:iCs w:val="0"/>
                <w:color w:val="000000"/>
                <w:sz w:val="21"/>
                <w:szCs w:val="21"/>
                <w:u w:val="none"/>
              </w:rPr>
            </w:pPr>
          </w:p>
        </w:tc>
      </w:tr>
      <w:tr w14:paraId="0757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42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9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宣传部新闻科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4D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A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办公类</w:t>
            </w:r>
          </w:p>
        </w:tc>
      </w:tr>
      <w:tr w14:paraId="5128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A4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1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94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0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6678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7F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3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D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5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19000元</w:t>
            </w:r>
          </w:p>
        </w:tc>
      </w:tr>
      <w:tr w14:paraId="6383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53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F0F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19000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05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6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1552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95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F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E8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8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1A07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B5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1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71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E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45EB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BB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0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AF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A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0E60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E3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F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支付办公设备的维修（护）费用</w:t>
            </w:r>
          </w:p>
        </w:tc>
      </w:tr>
      <w:tr w14:paraId="199C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C0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EFF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2020年成立净月高新区党工委宣传部</w:t>
            </w:r>
          </w:p>
        </w:tc>
      </w:tr>
      <w:tr w14:paraId="52EC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A6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4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满足办公设备的维修（护）需求</w:t>
            </w:r>
          </w:p>
        </w:tc>
      </w:tr>
      <w:tr w14:paraId="53F7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67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5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7831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0A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6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支付办公设备的维修（护）费用</w:t>
            </w:r>
          </w:p>
        </w:tc>
      </w:tr>
      <w:tr w14:paraId="2D98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DD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F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保障宣传部办公设备的维修（护）需求</w:t>
            </w:r>
          </w:p>
        </w:tc>
      </w:tr>
      <w:tr w14:paraId="7F68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DA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B9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支付办公设备的维修（护）费用</w:t>
            </w:r>
          </w:p>
        </w:tc>
      </w:tr>
      <w:tr w14:paraId="6666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E28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B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5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8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48E8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9A880">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D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E6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D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按设备维修（护）情况支付费用</w:t>
            </w:r>
          </w:p>
        </w:tc>
      </w:tr>
      <w:tr w14:paraId="4D52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7A7B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F56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A7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4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保障办公设备的维修（护）费用</w:t>
            </w:r>
          </w:p>
        </w:tc>
      </w:tr>
      <w:tr w14:paraId="2BC4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35F4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80D0">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F7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4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568F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3F7A">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9CA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7A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8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5EA6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43B3">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1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B8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C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保障宣传部办公设备的维修（护）需求</w:t>
            </w:r>
          </w:p>
        </w:tc>
      </w:tr>
      <w:tr w14:paraId="55B5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737A">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394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23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2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保障关工委办公设备的维修（护）需求</w:t>
            </w:r>
          </w:p>
        </w:tc>
      </w:tr>
      <w:tr w14:paraId="63A5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F55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1729">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97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F24D">
            <w:pPr>
              <w:jc w:val="center"/>
              <w:rPr>
                <w:rFonts w:hint="eastAsia" w:ascii="宋体" w:hAnsi="宋体" w:eastAsia="宋体" w:cs="宋体"/>
                <w:i w:val="0"/>
                <w:iCs w:val="0"/>
                <w:color w:val="000000"/>
                <w:sz w:val="21"/>
                <w:szCs w:val="21"/>
                <w:u w:val="none"/>
              </w:rPr>
            </w:pPr>
          </w:p>
        </w:tc>
      </w:tr>
      <w:tr w14:paraId="6B00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4C44">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5079">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53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D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保障宣传部办公设备的维修（护）需求</w:t>
            </w:r>
          </w:p>
        </w:tc>
      </w:tr>
      <w:tr w14:paraId="7A6F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25EA3">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0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FF5B">
            <w:pPr>
              <w:jc w:val="center"/>
              <w:rPr>
                <w:rFonts w:hint="eastAsia" w:ascii="宋体" w:hAnsi="宋体" w:eastAsia="宋体" w:cs="宋体"/>
                <w:i w:val="0"/>
                <w:iCs w:val="0"/>
                <w:color w:val="000000"/>
                <w:sz w:val="21"/>
                <w:szCs w:val="21"/>
                <w:u w:val="none"/>
              </w:rPr>
            </w:pPr>
          </w:p>
        </w:tc>
      </w:tr>
      <w:tr w14:paraId="19BC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5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3DD4">
            <w:pPr>
              <w:jc w:val="center"/>
              <w:rPr>
                <w:rFonts w:hint="eastAsia" w:ascii="宋体" w:hAnsi="宋体" w:eastAsia="宋体" w:cs="宋体"/>
                <w:i w:val="0"/>
                <w:iCs w:val="0"/>
                <w:color w:val="000000"/>
                <w:sz w:val="21"/>
                <w:szCs w:val="21"/>
                <w:u w:val="none"/>
              </w:rPr>
            </w:pPr>
          </w:p>
        </w:tc>
      </w:tr>
    </w:tbl>
    <w:p w14:paraId="2277EE1A">
      <w:pPr>
        <w:jc w:val="center"/>
        <w:rPr>
          <w:rFonts w:hint="eastAsia" w:asciiTheme="minorEastAsia" w:hAnsiTheme="minorEastAsia"/>
          <w:b/>
          <w:sz w:val="44"/>
          <w:szCs w:val="44"/>
        </w:rPr>
      </w:pPr>
    </w:p>
    <w:p w14:paraId="485F3598">
      <w:pPr>
        <w:jc w:val="center"/>
        <w:rPr>
          <w:rFonts w:hint="eastAsia" w:asciiTheme="minorEastAsia" w:hAnsiTheme="minorEastAsia"/>
          <w:b/>
          <w:sz w:val="44"/>
          <w:szCs w:val="44"/>
        </w:rPr>
      </w:pPr>
    </w:p>
    <w:p w14:paraId="002A363A">
      <w:pPr>
        <w:jc w:val="center"/>
        <w:rPr>
          <w:rFonts w:hint="eastAsia" w:asciiTheme="minorEastAsia" w:hAnsiTheme="minorEastAsia"/>
          <w:b/>
          <w:sz w:val="44"/>
          <w:szCs w:val="44"/>
        </w:rPr>
      </w:pPr>
    </w:p>
    <w:p w14:paraId="60E92C16">
      <w:pPr>
        <w:jc w:val="center"/>
        <w:rPr>
          <w:rFonts w:hint="eastAsia" w:asciiTheme="minorEastAsia" w:hAnsiTheme="minorEastAsia"/>
          <w:b/>
          <w:sz w:val="44"/>
          <w:szCs w:val="44"/>
        </w:rPr>
      </w:pPr>
    </w:p>
    <w:p w14:paraId="4B2A7746">
      <w:pPr>
        <w:jc w:val="center"/>
        <w:rPr>
          <w:rFonts w:hint="eastAsia" w:asciiTheme="minorEastAsia" w:hAnsiTheme="minorEastAsia"/>
          <w:b/>
          <w:sz w:val="44"/>
          <w:szCs w:val="44"/>
        </w:rPr>
      </w:pPr>
    </w:p>
    <w:p w14:paraId="422E0723">
      <w:pPr>
        <w:jc w:val="center"/>
        <w:rPr>
          <w:rFonts w:hint="eastAsia" w:asciiTheme="minorEastAsia" w:hAnsiTheme="minorEastAsia"/>
          <w:b/>
          <w:sz w:val="44"/>
          <w:szCs w:val="44"/>
        </w:rPr>
      </w:pPr>
    </w:p>
    <w:p w14:paraId="71424D57">
      <w:pPr>
        <w:jc w:val="center"/>
        <w:rPr>
          <w:rFonts w:hint="eastAsia" w:asciiTheme="minorEastAsia" w:hAnsiTheme="minorEastAsia"/>
          <w:b/>
          <w:sz w:val="44"/>
          <w:szCs w:val="44"/>
        </w:rPr>
      </w:pPr>
    </w:p>
    <w:p w14:paraId="6AECC8D9">
      <w:pPr>
        <w:jc w:val="center"/>
        <w:rPr>
          <w:rFonts w:hint="eastAsia" w:asciiTheme="minorEastAsia" w:hAnsiTheme="minorEastAsia"/>
          <w:b/>
          <w:sz w:val="44"/>
          <w:szCs w:val="44"/>
        </w:rPr>
      </w:pPr>
    </w:p>
    <w:p w14:paraId="4960AA36">
      <w:pPr>
        <w:jc w:val="center"/>
        <w:rPr>
          <w:rFonts w:hint="eastAsia" w:asciiTheme="minorEastAsia" w:hAnsiTheme="minorEastAsia"/>
          <w:b/>
          <w:sz w:val="44"/>
          <w:szCs w:val="44"/>
        </w:rPr>
      </w:pPr>
    </w:p>
    <w:p w14:paraId="41A6C015">
      <w:pPr>
        <w:jc w:val="center"/>
        <w:rPr>
          <w:rFonts w:hint="eastAsia" w:asciiTheme="minorEastAsia" w:hAnsiTheme="minorEastAsia"/>
          <w:b/>
          <w:sz w:val="44"/>
          <w:szCs w:val="44"/>
        </w:rPr>
      </w:pPr>
    </w:p>
    <w:p w14:paraId="295A5D18">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4FC294DD">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23D2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D962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329F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AD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B4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26办公费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81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7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0DAE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38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A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FF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241A">
            <w:pPr>
              <w:jc w:val="center"/>
              <w:rPr>
                <w:rFonts w:hint="eastAsia" w:ascii="宋体" w:hAnsi="宋体" w:eastAsia="宋体" w:cs="宋体"/>
                <w:i w:val="0"/>
                <w:iCs w:val="0"/>
                <w:color w:val="000000"/>
                <w:sz w:val="21"/>
                <w:szCs w:val="21"/>
                <w:u w:val="none"/>
              </w:rPr>
            </w:pPr>
          </w:p>
        </w:tc>
      </w:tr>
      <w:tr w14:paraId="1901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A1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B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宣传部新闻科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59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D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办公类</w:t>
            </w:r>
          </w:p>
        </w:tc>
      </w:tr>
      <w:tr w14:paraId="1389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5C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6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62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3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025B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28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C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CF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1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6000元</w:t>
            </w:r>
          </w:p>
        </w:tc>
      </w:tr>
      <w:tr w14:paraId="33CC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72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4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05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C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7D8E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BC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2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E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5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1E1A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7E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8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81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5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396B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5D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7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0A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5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0E69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87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B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支付部门饮用水费用</w:t>
            </w:r>
          </w:p>
        </w:tc>
      </w:tr>
      <w:tr w14:paraId="1F59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18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4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2020年成立净月高新区党工委宣传部</w:t>
            </w:r>
          </w:p>
        </w:tc>
      </w:tr>
      <w:tr w14:paraId="473B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4E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8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满足部门饮用水需求</w:t>
            </w:r>
          </w:p>
        </w:tc>
      </w:tr>
      <w:tr w14:paraId="280D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5D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A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7611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91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0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支付部门饮用水需求</w:t>
            </w:r>
          </w:p>
        </w:tc>
      </w:tr>
      <w:tr w14:paraId="0C43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82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4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保障部门饮用水需求</w:t>
            </w:r>
          </w:p>
        </w:tc>
      </w:tr>
      <w:tr w14:paraId="29D9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57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F2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支付部门饮用水需求</w:t>
            </w:r>
          </w:p>
        </w:tc>
      </w:tr>
      <w:tr w14:paraId="4AFA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9F8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4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F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2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6597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F83FE">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E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5A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6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保障支付部门饮用水需求</w:t>
            </w:r>
          </w:p>
        </w:tc>
      </w:tr>
      <w:tr w14:paraId="705F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2C4D4">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15D6">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34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F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完成实效性</w:t>
            </w:r>
          </w:p>
        </w:tc>
      </w:tr>
      <w:tr w14:paraId="534E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5C6A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A2E1">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76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3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使用资金率，不超年度预算</w:t>
            </w:r>
          </w:p>
        </w:tc>
      </w:tr>
      <w:tr w14:paraId="01E4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80E8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669D">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E9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1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保障支付部门饮用水需求</w:t>
            </w:r>
          </w:p>
        </w:tc>
      </w:tr>
      <w:tr w14:paraId="35DE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0AF4F">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0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B9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7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保障支付部门饮用水需求</w:t>
            </w:r>
          </w:p>
        </w:tc>
      </w:tr>
      <w:tr w14:paraId="6808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7686">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8301">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18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BFFE">
            <w:pPr>
              <w:jc w:val="center"/>
              <w:rPr>
                <w:rFonts w:hint="eastAsia" w:ascii="宋体" w:hAnsi="宋体" w:eastAsia="宋体" w:cs="宋体"/>
                <w:i w:val="0"/>
                <w:iCs w:val="0"/>
                <w:color w:val="000000"/>
                <w:sz w:val="21"/>
                <w:szCs w:val="21"/>
                <w:u w:val="none"/>
              </w:rPr>
            </w:pPr>
          </w:p>
        </w:tc>
      </w:tr>
      <w:tr w14:paraId="1D56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8332">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89E5">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F1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3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保障支付部门饮用水需求</w:t>
            </w:r>
          </w:p>
        </w:tc>
      </w:tr>
      <w:tr w14:paraId="4E1D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24D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EA8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2D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A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保障支付部门饮用水需求</w:t>
            </w:r>
          </w:p>
        </w:tc>
      </w:tr>
      <w:tr w14:paraId="4E50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0983">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B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4D7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保障支付部门饮用水需求</w:t>
            </w:r>
          </w:p>
        </w:tc>
      </w:tr>
      <w:tr w14:paraId="4C77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7D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0DC5">
            <w:pPr>
              <w:jc w:val="center"/>
              <w:rPr>
                <w:rFonts w:hint="eastAsia" w:ascii="宋体" w:hAnsi="宋体" w:eastAsia="宋体" w:cs="宋体"/>
                <w:i w:val="0"/>
                <w:iCs w:val="0"/>
                <w:color w:val="000000"/>
                <w:sz w:val="21"/>
                <w:szCs w:val="21"/>
                <w:u w:val="none"/>
              </w:rPr>
            </w:pPr>
          </w:p>
        </w:tc>
      </w:tr>
    </w:tbl>
    <w:p w14:paraId="30EAF5FA">
      <w:pPr>
        <w:jc w:val="center"/>
        <w:rPr>
          <w:rFonts w:hint="eastAsia" w:asciiTheme="minorEastAsia" w:hAnsiTheme="minorEastAsia"/>
          <w:b/>
          <w:sz w:val="44"/>
          <w:szCs w:val="44"/>
        </w:rPr>
      </w:pPr>
    </w:p>
    <w:p w14:paraId="452E9572">
      <w:pPr>
        <w:jc w:val="center"/>
        <w:rPr>
          <w:rFonts w:hint="eastAsia" w:asciiTheme="minorEastAsia" w:hAnsiTheme="minorEastAsia"/>
          <w:b/>
          <w:sz w:val="44"/>
          <w:szCs w:val="44"/>
        </w:rPr>
      </w:pPr>
    </w:p>
    <w:p w14:paraId="3CBCE219">
      <w:pPr>
        <w:jc w:val="center"/>
        <w:rPr>
          <w:rFonts w:hint="eastAsia" w:asciiTheme="minorEastAsia" w:hAnsiTheme="minorEastAsia"/>
          <w:b/>
          <w:sz w:val="44"/>
          <w:szCs w:val="44"/>
        </w:rPr>
      </w:pPr>
    </w:p>
    <w:p w14:paraId="470BDE78">
      <w:pPr>
        <w:jc w:val="center"/>
        <w:rPr>
          <w:rFonts w:hint="eastAsia" w:asciiTheme="minorEastAsia" w:hAnsiTheme="minorEastAsia"/>
          <w:b/>
          <w:sz w:val="44"/>
          <w:szCs w:val="44"/>
        </w:rPr>
      </w:pPr>
    </w:p>
    <w:p w14:paraId="572B0070">
      <w:pPr>
        <w:jc w:val="center"/>
        <w:rPr>
          <w:rFonts w:hint="eastAsia" w:asciiTheme="minorEastAsia" w:hAnsiTheme="minorEastAsia"/>
          <w:b/>
          <w:sz w:val="44"/>
          <w:szCs w:val="44"/>
        </w:rPr>
      </w:pPr>
    </w:p>
    <w:p w14:paraId="39AA8C34">
      <w:pPr>
        <w:jc w:val="center"/>
        <w:rPr>
          <w:rFonts w:hint="eastAsia" w:asciiTheme="minorEastAsia" w:hAnsiTheme="minorEastAsia"/>
          <w:b/>
          <w:sz w:val="44"/>
          <w:szCs w:val="44"/>
        </w:rPr>
      </w:pPr>
    </w:p>
    <w:p w14:paraId="008D5D9D">
      <w:pPr>
        <w:jc w:val="center"/>
        <w:rPr>
          <w:rFonts w:hint="eastAsia" w:asciiTheme="minorEastAsia" w:hAnsiTheme="minorEastAsia"/>
          <w:b/>
          <w:sz w:val="44"/>
          <w:szCs w:val="44"/>
        </w:rPr>
      </w:pPr>
    </w:p>
    <w:p w14:paraId="620E7F60">
      <w:pPr>
        <w:jc w:val="center"/>
        <w:rPr>
          <w:rFonts w:hint="eastAsia" w:asciiTheme="minorEastAsia" w:hAnsiTheme="minorEastAsia"/>
          <w:b/>
          <w:sz w:val="44"/>
          <w:szCs w:val="44"/>
        </w:rPr>
      </w:pPr>
    </w:p>
    <w:p w14:paraId="68D915CD">
      <w:pPr>
        <w:jc w:val="center"/>
        <w:rPr>
          <w:rFonts w:hint="eastAsia" w:asciiTheme="minorEastAsia" w:hAnsiTheme="minorEastAsia"/>
          <w:b/>
          <w:sz w:val="44"/>
          <w:szCs w:val="44"/>
        </w:rPr>
      </w:pPr>
    </w:p>
    <w:p w14:paraId="4F9EC323">
      <w:pPr>
        <w:jc w:val="center"/>
        <w:rPr>
          <w:rFonts w:hint="eastAsia" w:asciiTheme="minorEastAsia" w:hAnsiTheme="minorEastAsia"/>
          <w:b/>
          <w:sz w:val="44"/>
          <w:szCs w:val="44"/>
        </w:rPr>
      </w:pPr>
    </w:p>
    <w:p w14:paraId="625B414B">
      <w:pPr>
        <w:jc w:val="center"/>
        <w:rPr>
          <w:rFonts w:hint="eastAsia" w:asciiTheme="minorEastAsia" w:hAnsiTheme="minorEastAsia"/>
          <w:b/>
          <w:sz w:val="44"/>
          <w:szCs w:val="44"/>
        </w:rPr>
      </w:pPr>
    </w:p>
    <w:p w14:paraId="2904D6F4">
      <w:pPr>
        <w:jc w:val="center"/>
        <w:rPr>
          <w:rFonts w:hint="eastAsia" w:asciiTheme="minorEastAsia" w:hAnsiTheme="minorEastAsia"/>
          <w:b/>
          <w:sz w:val="44"/>
          <w:szCs w:val="44"/>
        </w:rPr>
      </w:pPr>
    </w:p>
    <w:p w14:paraId="7A72D3E9">
      <w:pPr>
        <w:jc w:val="center"/>
        <w:rPr>
          <w:rFonts w:hint="eastAsia" w:asciiTheme="minorEastAsia" w:hAnsiTheme="minorEastAsia"/>
          <w:b/>
          <w:sz w:val="44"/>
          <w:szCs w:val="44"/>
        </w:rPr>
      </w:pPr>
    </w:p>
    <w:p w14:paraId="2DD0E583">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60553CCF">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71A2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EED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525B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5D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F8A7">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26新闻宣传及培训</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2F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0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67D1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B9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F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2C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7413">
            <w:pPr>
              <w:jc w:val="center"/>
              <w:rPr>
                <w:rFonts w:hint="eastAsia" w:ascii="宋体" w:hAnsi="宋体" w:eastAsia="宋体" w:cs="宋体"/>
                <w:i w:val="0"/>
                <w:iCs w:val="0"/>
                <w:color w:val="000000"/>
                <w:sz w:val="21"/>
                <w:szCs w:val="21"/>
                <w:u w:val="none"/>
              </w:rPr>
            </w:pPr>
          </w:p>
        </w:tc>
      </w:tr>
      <w:tr w14:paraId="6928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8F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0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宣传部新闻科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B1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E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6F01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2C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1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96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E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41E1A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80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6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77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5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10000元</w:t>
            </w:r>
          </w:p>
        </w:tc>
      </w:tr>
      <w:tr w14:paraId="111A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9A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B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D3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5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7FF6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A1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E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0C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E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39203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08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7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E0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D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2D5C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40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301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4F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A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1518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80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BF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1、承接省、市宣传部门相应新闻宣传活动、调研活动、宣传培训及接待；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2、组织区域宣传活动、调研活动、宣传培训。</w:t>
            </w:r>
          </w:p>
        </w:tc>
      </w:tr>
      <w:tr w14:paraId="6EB3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85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8C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大宣传”格局，是一个覆盖全领域的综合体系，一个灵敏高效的指挥体系，一个协同联动的作战体系。为构建起这个体系，需依托覆盖全区各部门的新闻联络员队伍，形成整体合力。宣传部工作人员和全区新闻联络队伍的相关人员都需要围绕增强“四力”，坚持“干什么、学什么，缺什么、补什么”，通过举办媒体应对、网信工作、理论宣讲专题培训和外出考察调研学习，强化全区舆论引导和舆情处置能力，加强学习、加强实践；并依托借助省、市有关活动平台，提升从业人员能力，提升区域影响力。</w:t>
            </w:r>
          </w:p>
        </w:tc>
      </w:tr>
      <w:tr w14:paraId="3A2B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B4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51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70CD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24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28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1、承接省、市宣传部门相应新闻宣传活动、调研活动、宣传培训及接待；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2、组织区域宣传活动、调研活动、宣传培训。</w:t>
            </w:r>
          </w:p>
        </w:tc>
      </w:tr>
      <w:tr w14:paraId="3B92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15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4F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借助省、市有关活动平台与区内组织的媒体应对、网信工作、理论宣讲专题培训和外出考察调研学习，强化全区舆论引导和舆情处置能力，持续推进“四力”（脚力、眼力、脑力、笔力）教育，练内功、强本领，提升区域影响力。</w:t>
            </w:r>
          </w:p>
        </w:tc>
      </w:tr>
      <w:tr w14:paraId="5024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77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91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强化全区舆论引导和舆情处置能力，加强学习、加强实践。</w:t>
            </w:r>
          </w:p>
        </w:tc>
      </w:tr>
      <w:tr w14:paraId="6967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3F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1C3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1、承接省、市宣传部门相应新闻宣传活动、调研活动、宣传培训及接待；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2、组织区域宣传活动、调研活动、宣传培训。</w:t>
            </w:r>
          </w:p>
        </w:tc>
      </w:tr>
      <w:tr w14:paraId="35E6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9C3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6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C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8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14471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35F4">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3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0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52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组织开展新闻联络员培训班。</w:t>
            </w:r>
          </w:p>
        </w:tc>
      </w:tr>
      <w:tr w14:paraId="186A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3663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ECBA">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DA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71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强化相关人员舆论引导和舆情处置能力。</w:t>
            </w:r>
          </w:p>
        </w:tc>
      </w:tr>
      <w:tr w14:paraId="2A69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021A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412A">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39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00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完成时效性</w:t>
            </w:r>
          </w:p>
        </w:tc>
      </w:tr>
      <w:tr w14:paraId="1A19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750F6">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B5D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DD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83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资金使用率，不超年度预算。</w:t>
            </w:r>
          </w:p>
        </w:tc>
      </w:tr>
      <w:tr w14:paraId="09D5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B2E1">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5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25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EB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持续提升新闻相关人员业务能力，并借助省市活动提升区域影响力。</w:t>
            </w:r>
          </w:p>
        </w:tc>
      </w:tr>
      <w:tr w14:paraId="3757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C03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A60C">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FD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DF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持续提升新闻相关人员业务能力，并借助省市活动提升区域影响力。</w:t>
            </w:r>
          </w:p>
        </w:tc>
      </w:tr>
      <w:tr w14:paraId="6FCF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1AC7C">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F2F3">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52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AB9D">
            <w:pPr>
              <w:rPr>
                <w:rFonts w:hint="eastAsia" w:ascii="宋体" w:hAnsi="宋体" w:eastAsia="宋体" w:cs="宋体"/>
                <w:i w:val="0"/>
                <w:iCs w:val="0"/>
                <w:color w:val="000000"/>
                <w:sz w:val="21"/>
                <w:szCs w:val="21"/>
                <w:u w:val="none"/>
              </w:rPr>
            </w:pPr>
          </w:p>
        </w:tc>
      </w:tr>
      <w:tr w14:paraId="0808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40AD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513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02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71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持续提升新闻相关人员业务能力，并借助省市活动提升区域影响力。</w:t>
            </w:r>
          </w:p>
        </w:tc>
      </w:tr>
      <w:tr w14:paraId="3EA4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4FC1">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B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C07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全区相关人员的舆论引导和舆情处置能力不断增强，区域影响力不断提升。</w:t>
            </w:r>
          </w:p>
        </w:tc>
      </w:tr>
      <w:tr w14:paraId="0422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59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C9FF">
            <w:pPr>
              <w:jc w:val="center"/>
              <w:rPr>
                <w:rFonts w:hint="eastAsia" w:ascii="宋体" w:hAnsi="宋体" w:eastAsia="宋体" w:cs="宋体"/>
                <w:i w:val="0"/>
                <w:iCs w:val="0"/>
                <w:color w:val="000000"/>
                <w:sz w:val="21"/>
                <w:szCs w:val="21"/>
                <w:u w:val="none"/>
              </w:rPr>
            </w:pPr>
          </w:p>
        </w:tc>
      </w:tr>
    </w:tbl>
    <w:p w14:paraId="5B3B8458">
      <w:pPr>
        <w:jc w:val="center"/>
        <w:rPr>
          <w:rFonts w:hint="eastAsia" w:asciiTheme="minorEastAsia" w:hAnsiTheme="minorEastAsia"/>
          <w:b/>
          <w:sz w:val="44"/>
          <w:szCs w:val="44"/>
        </w:rPr>
      </w:pPr>
    </w:p>
    <w:p w14:paraId="02170790">
      <w:pPr>
        <w:jc w:val="center"/>
        <w:rPr>
          <w:rFonts w:hint="eastAsia" w:asciiTheme="minorEastAsia" w:hAnsiTheme="minorEastAsia"/>
          <w:b/>
          <w:sz w:val="44"/>
          <w:szCs w:val="44"/>
        </w:rPr>
      </w:pPr>
    </w:p>
    <w:p w14:paraId="32237292">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54397CC3">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7CAE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17F6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032E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8E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DC78">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26新闻媒体宣传经费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4A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F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57B7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DD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4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F0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6B1A">
            <w:pPr>
              <w:jc w:val="center"/>
              <w:rPr>
                <w:rFonts w:hint="eastAsia" w:ascii="宋体" w:hAnsi="宋体" w:eastAsia="宋体" w:cs="宋体"/>
                <w:i w:val="0"/>
                <w:iCs w:val="0"/>
                <w:color w:val="000000"/>
                <w:sz w:val="21"/>
                <w:szCs w:val="21"/>
                <w:u w:val="none"/>
              </w:rPr>
            </w:pPr>
          </w:p>
        </w:tc>
      </w:tr>
      <w:tr w14:paraId="1935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6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A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宣传部新闻科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A8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A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4C53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D7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2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5C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B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4146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A9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B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E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1500000元</w:t>
            </w:r>
          </w:p>
        </w:tc>
      </w:tr>
      <w:tr w14:paraId="5235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8F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7FB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1500000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76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D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2026年1月</w:t>
            </w:r>
          </w:p>
        </w:tc>
      </w:tr>
      <w:tr w14:paraId="357A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E8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B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2026年12月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78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B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357C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ED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0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18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2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4107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BA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5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F0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6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0274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CC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1F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利用各级主流媒体正面宣传净月高新区，通过宣传来提升区域影响力，对外营造正面积极的舆论声势，从而助推区域经济发展。</w:t>
            </w:r>
          </w:p>
        </w:tc>
      </w:tr>
      <w:tr w14:paraId="7A61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D3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8A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《中共长春市委宣传部2026年宣传思想工作要点》、《中共长春净月高新技术产业开发区工作委员会宣传部2026年宣传思想文化工作要点》</w:t>
            </w:r>
          </w:p>
        </w:tc>
      </w:tr>
      <w:tr w14:paraId="63D2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92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03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一个区域的宣传工作肩负着提升区域影响力、对外塑造良好形象，增强知名度、美誉度和吸引力的重任。该项目以宣传全区各方重点工作为核心，依托中央、省、市各级各类传统媒体和新媒体，终极意义都在于将“区域”这个“产品”营销出去，即通过宣传塑造的形象，反作用于经济发展，成为一种生产力，塑造形象、宣而告之，为推动净月高新区经济社会高质量发展营造正面积极的舆论声势，为净月高新区提供坚强的思想保证和强大精神力量。</w:t>
            </w:r>
          </w:p>
        </w:tc>
      </w:tr>
      <w:tr w14:paraId="0B00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C0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2E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3D5D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4A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E3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坚持围绕中心、服务大局，立足区党工委、管委会“总体部署，聚焦区域重点工作，对安全生产、城市环境提升、招商引资、低空经济、光博会等重点工作进行跟踪式、全媒体、多视角的动态新闻报道；</w:t>
            </w:r>
          </w:p>
        </w:tc>
      </w:tr>
      <w:tr w14:paraId="1225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9C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DE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中共长春净月高新区工委宣传部2026年宣传思想文化工作要点》中的具体部署，主动作为，创新举措，以正面新闻舆论宣传服务大局，为区域传声立言；实施负面舆情监控机制，关口前移、疏堵结合，“守正”舆论声势；以理论学习工作举旗定向，为党和国家立心；以意识形态工作掌控方向，为长治久安立基；以文化繁荣助推产业发展，为文化夯基立制；以文明创建全域推进，为社会明德立德。</w:t>
            </w:r>
          </w:p>
        </w:tc>
      </w:tr>
      <w:tr w14:paraId="351F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15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892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中共长春净月高新区工委宣传部2026年宣传思想文化工作要点》中的具体部署，主动作为，创新举措，以正面新闻舆论宣传服务大局，为区域传声立言；实施负面舆情监控机制，关口前移、疏堵结合，“守正”舆论声势；以理论学习工作举旗定向，为党和国家立心；以意识形态工作掌控方向，为长治久安立基；以文化繁荣助推产业发展，为文化夯基立制；以文明创建全域推进，为社会明德立德。</w:t>
            </w:r>
          </w:p>
        </w:tc>
      </w:tr>
      <w:tr w14:paraId="6192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48F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2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0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E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7DF2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B8113">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4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63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C0A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多角度、全方位宣传净月</w:t>
            </w:r>
          </w:p>
        </w:tc>
      </w:tr>
      <w:tr w14:paraId="021A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2CAB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9DCB">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95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4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提升区域影响力，塑造区域良好形象。</w:t>
            </w:r>
          </w:p>
        </w:tc>
      </w:tr>
      <w:tr w14:paraId="1C3C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5AEF2">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FAE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79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E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完成时效性</w:t>
            </w:r>
          </w:p>
        </w:tc>
      </w:tr>
      <w:tr w14:paraId="1F3A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3AF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3ECB">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DB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F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资金使用率，不超年度预算。</w:t>
            </w:r>
          </w:p>
        </w:tc>
      </w:tr>
      <w:tr w14:paraId="4C88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BD78D">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0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E9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A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为净月高新区营造良好的舆论环境。</w:t>
            </w:r>
          </w:p>
        </w:tc>
      </w:tr>
      <w:tr w14:paraId="0D7A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1460C">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B7D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54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A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为净月高新区营造良好的舆论环境。</w:t>
            </w:r>
          </w:p>
        </w:tc>
      </w:tr>
      <w:tr w14:paraId="6CA5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D365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17B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71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126C">
            <w:pPr>
              <w:rPr>
                <w:rFonts w:hint="eastAsia" w:ascii="宋体" w:hAnsi="宋体" w:eastAsia="宋体" w:cs="宋体"/>
                <w:i w:val="0"/>
                <w:iCs w:val="0"/>
                <w:color w:val="000000"/>
                <w:sz w:val="21"/>
                <w:szCs w:val="21"/>
                <w:u w:val="none"/>
              </w:rPr>
            </w:pPr>
          </w:p>
        </w:tc>
      </w:tr>
      <w:tr w14:paraId="1F4E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7AFD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CF6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5D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1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以文化繁荣助推产业发展。</w:t>
            </w:r>
          </w:p>
        </w:tc>
      </w:tr>
      <w:tr w14:paraId="5AED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51A4">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A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F421">
            <w:pPr>
              <w:jc w:val="center"/>
              <w:rPr>
                <w:rFonts w:hint="eastAsia" w:ascii="宋体" w:hAnsi="宋体" w:eastAsia="宋体" w:cs="宋体"/>
                <w:i w:val="0"/>
                <w:iCs w:val="0"/>
                <w:color w:val="000000"/>
                <w:sz w:val="21"/>
                <w:szCs w:val="21"/>
                <w:u w:val="none"/>
              </w:rPr>
            </w:pPr>
          </w:p>
        </w:tc>
      </w:tr>
      <w:tr w14:paraId="3BBE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A2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6B08">
            <w:pPr>
              <w:jc w:val="center"/>
              <w:rPr>
                <w:rFonts w:hint="eastAsia" w:ascii="宋体" w:hAnsi="宋体" w:eastAsia="宋体" w:cs="宋体"/>
                <w:i w:val="0"/>
                <w:iCs w:val="0"/>
                <w:color w:val="000000"/>
                <w:sz w:val="21"/>
                <w:szCs w:val="21"/>
                <w:u w:val="none"/>
              </w:rPr>
            </w:pPr>
          </w:p>
        </w:tc>
      </w:tr>
    </w:tbl>
    <w:p w14:paraId="6D2603A2">
      <w:pPr>
        <w:jc w:val="center"/>
        <w:rPr>
          <w:rFonts w:asciiTheme="minorEastAsia" w:hAnsiTheme="minorEastAsia"/>
          <w:b/>
          <w:color w:val="FF0000"/>
          <w:sz w:val="44"/>
          <w:szCs w:val="44"/>
        </w:rPr>
      </w:pPr>
      <w:r>
        <w:rPr>
          <w:rFonts w:hint="eastAsia" w:asciiTheme="minorEastAsia" w:hAnsiTheme="minorEastAsia"/>
          <w:b/>
          <w:sz w:val="44"/>
          <w:szCs w:val="44"/>
        </w:rPr>
        <w:t>项目申报基本信息表</w:t>
      </w:r>
    </w:p>
    <w:p w14:paraId="0F6E110A">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8"/>
        <w:gridCol w:w="1646"/>
        <w:gridCol w:w="2416"/>
        <w:gridCol w:w="1690"/>
      </w:tblGrid>
      <w:tr w14:paraId="30C8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3685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单位：中共长春净月高新技术产业开发区工作委员会宣传部</w:t>
            </w:r>
          </w:p>
        </w:tc>
      </w:tr>
      <w:tr w14:paraId="56E4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C9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5B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26纸质、影音宣传品制作及资料留存</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63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A6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521016002</w:t>
            </w:r>
          </w:p>
        </w:tc>
      </w:tr>
      <w:tr w14:paraId="720B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E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F9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73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B2F4">
            <w:pPr>
              <w:rPr>
                <w:rFonts w:hint="eastAsia" w:ascii="宋体" w:hAnsi="宋体" w:eastAsia="宋体" w:cs="宋体"/>
                <w:i w:val="0"/>
                <w:iCs w:val="0"/>
                <w:color w:val="000000"/>
                <w:sz w:val="21"/>
                <w:szCs w:val="21"/>
                <w:u w:val="none"/>
              </w:rPr>
            </w:pPr>
          </w:p>
        </w:tc>
      </w:tr>
      <w:tr w14:paraId="69E5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DA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BD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宣传部新闻科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4B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AE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服务类</w:t>
            </w:r>
          </w:p>
        </w:tc>
      </w:tr>
      <w:tr w14:paraId="2226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5C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DF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财政拔款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28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DA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部门预算</w:t>
            </w:r>
          </w:p>
        </w:tc>
      </w:tr>
      <w:tr w14:paraId="7A2B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F6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EB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23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DB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20万元</w:t>
            </w:r>
          </w:p>
        </w:tc>
      </w:tr>
      <w:tr w14:paraId="5679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0E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A7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20万元</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20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73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2024年1月1日</w:t>
            </w:r>
          </w:p>
        </w:tc>
      </w:tr>
      <w:tr w14:paraId="406C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B4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A0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2024年12月31日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28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24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0655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B6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95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92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FB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于励</w:t>
            </w:r>
          </w:p>
        </w:tc>
      </w:tr>
      <w:tr w14:paraId="636D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79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CF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0431-84532381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35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AD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福祉大路1572号净月管委会1号楼6楼A区</w:t>
            </w:r>
          </w:p>
        </w:tc>
      </w:tr>
      <w:tr w14:paraId="231E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B1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13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丰富对外传播手段，深挖净月区域亮点，留存相应图片、视频、微电影等各种形式的纸质和影音资料，助力对外传播。</w:t>
            </w:r>
          </w:p>
        </w:tc>
      </w:tr>
      <w:tr w14:paraId="1E95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64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33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《中共长春净月高新技术产业开发区工作委员会宣传部2026年宣传思想文化工作要点》</w:t>
            </w:r>
          </w:p>
        </w:tc>
      </w:tr>
      <w:tr w14:paraId="1244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C9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F3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区域形象代表着认知度和竞争力，拍摄影音外宣品，对于提升区域影响力、知名度、美誉度，具有重要意义，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对推动经济社会高质量发展至关重要。</w:t>
            </w:r>
          </w:p>
        </w:tc>
      </w:tr>
      <w:tr w14:paraId="3005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92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7B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按照政府会计制度和预算支出范围使用。</w:t>
            </w:r>
          </w:p>
        </w:tc>
      </w:tr>
      <w:tr w14:paraId="711C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51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CF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1、拍摄留存相应图片、视频等；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2、制作净月微视频；</w:t>
            </w:r>
          </w:p>
        </w:tc>
      </w:tr>
      <w:tr w14:paraId="63FB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C6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0A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基于推介城市形象的系统性特质和新闻传播的周期规律，拍摄影音外宣品，对于提升区域影响力、知名度、美誉度，具有重要意义。</w:t>
            </w:r>
          </w:p>
        </w:tc>
      </w:tr>
      <w:tr w14:paraId="0BBD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14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A78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通过纸质和影音外宣品提升区域形象，扩大区域影响力。</w:t>
            </w:r>
          </w:p>
        </w:tc>
      </w:tr>
      <w:tr w14:paraId="6158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14E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E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4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6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0E58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CBEC">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A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66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99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拍摄图片素材、视频素材、制作微视频等外宣品。</w:t>
            </w:r>
          </w:p>
        </w:tc>
      </w:tr>
      <w:tr w14:paraId="4D35D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3AB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8C1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92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23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提高区域形象，扩大区域影响力。</w:t>
            </w:r>
          </w:p>
        </w:tc>
      </w:tr>
      <w:tr w14:paraId="3756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737DC">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44F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86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30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完成时效性</w:t>
            </w:r>
          </w:p>
        </w:tc>
      </w:tr>
      <w:tr w14:paraId="77AC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8344">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626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61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A2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资金使用率，不超年度预算。</w:t>
            </w:r>
          </w:p>
        </w:tc>
      </w:tr>
      <w:tr w14:paraId="7394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26D8D">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8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58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0F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以有力的宣传举措助推净月高新区经济发展。</w:t>
            </w:r>
          </w:p>
        </w:tc>
      </w:tr>
      <w:tr w14:paraId="11E8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EA52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51D6">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11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3C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以有力的宣传举措助推净月高新区经济发展。</w:t>
            </w:r>
          </w:p>
        </w:tc>
      </w:tr>
      <w:tr w14:paraId="1E6A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DD1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FFB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63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CAC9">
            <w:pPr>
              <w:rPr>
                <w:rFonts w:hint="eastAsia" w:ascii="宋体" w:hAnsi="宋体" w:eastAsia="宋体" w:cs="宋体"/>
                <w:i w:val="0"/>
                <w:iCs w:val="0"/>
                <w:color w:val="000000"/>
                <w:sz w:val="21"/>
                <w:szCs w:val="21"/>
                <w:u w:val="none"/>
              </w:rPr>
            </w:pPr>
          </w:p>
        </w:tc>
      </w:tr>
      <w:tr w14:paraId="30EB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E84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36D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7C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4B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以有力的宣传举措助推净月高新区经济发展。</w:t>
            </w:r>
          </w:p>
        </w:tc>
      </w:tr>
      <w:tr w14:paraId="7230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024D6">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B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465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将区域的影响力不断提升</w:t>
            </w:r>
          </w:p>
        </w:tc>
      </w:tr>
      <w:tr w14:paraId="1496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A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6B4F">
            <w:pPr>
              <w:jc w:val="center"/>
              <w:rPr>
                <w:rFonts w:hint="eastAsia" w:ascii="宋体" w:hAnsi="宋体" w:eastAsia="宋体" w:cs="宋体"/>
                <w:i w:val="0"/>
                <w:iCs w:val="0"/>
                <w:color w:val="000000"/>
                <w:sz w:val="21"/>
                <w:szCs w:val="21"/>
                <w:u w:val="none"/>
              </w:rPr>
            </w:pPr>
          </w:p>
        </w:tc>
      </w:tr>
    </w:tbl>
    <w:p w14:paraId="6038E8D0">
      <w:pPr>
        <w:jc w:val="left"/>
        <w:rPr>
          <w:rFonts w:asciiTheme="minorEastAsia"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6274392"/>
      <w:docPartObj>
        <w:docPartGallery w:val="autotext"/>
      </w:docPartObj>
    </w:sdtPr>
    <w:sdtContent>
      <w:p w14:paraId="79425F82">
        <w:pPr>
          <w:pStyle w:val="3"/>
          <w:jc w:val="center"/>
        </w:pPr>
        <w:r>
          <w:fldChar w:fldCharType="begin"/>
        </w:r>
        <w:r>
          <w:instrText xml:space="preserve">PAGE   \* MERGEFORMAT</w:instrText>
        </w:r>
        <w:r>
          <w:fldChar w:fldCharType="separate"/>
        </w:r>
        <w:r>
          <w:rPr>
            <w:lang w:val="zh-CN"/>
          </w:rPr>
          <w:t>33</w:t>
        </w:r>
        <w:r>
          <w:fldChar w:fldCharType="end"/>
        </w:r>
      </w:p>
    </w:sdtContent>
  </w:sdt>
  <w:p w14:paraId="05C93BF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09"/>
    <w:rsid w:val="0001562C"/>
    <w:rsid w:val="000243B7"/>
    <w:rsid w:val="00033A42"/>
    <w:rsid w:val="00084FAD"/>
    <w:rsid w:val="000E299C"/>
    <w:rsid w:val="00104895"/>
    <w:rsid w:val="001066F6"/>
    <w:rsid w:val="00135AE2"/>
    <w:rsid w:val="00196E08"/>
    <w:rsid w:val="00224B92"/>
    <w:rsid w:val="002912E1"/>
    <w:rsid w:val="002A49AF"/>
    <w:rsid w:val="002C1A37"/>
    <w:rsid w:val="002E0265"/>
    <w:rsid w:val="002E4200"/>
    <w:rsid w:val="002F31E8"/>
    <w:rsid w:val="00343BD1"/>
    <w:rsid w:val="003C6C48"/>
    <w:rsid w:val="00403AA1"/>
    <w:rsid w:val="00420C4A"/>
    <w:rsid w:val="004907C2"/>
    <w:rsid w:val="004A03AB"/>
    <w:rsid w:val="004D687F"/>
    <w:rsid w:val="004D7AC2"/>
    <w:rsid w:val="00502045"/>
    <w:rsid w:val="00502AF6"/>
    <w:rsid w:val="005148C7"/>
    <w:rsid w:val="0051745A"/>
    <w:rsid w:val="00535642"/>
    <w:rsid w:val="005369A9"/>
    <w:rsid w:val="0057746A"/>
    <w:rsid w:val="005A5C6E"/>
    <w:rsid w:val="005C30B3"/>
    <w:rsid w:val="005D1B77"/>
    <w:rsid w:val="00612BB8"/>
    <w:rsid w:val="006345AB"/>
    <w:rsid w:val="00637331"/>
    <w:rsid w:val="00657F1F"/>
    <w:rsid w:val="006E1E54"/>
    <w:rsid w:val="006E2D65"/>
    <w:rsid w:val="006E3394"/>
    <w:rsid w:val="00703FF0"/>
    <w:rsid w:val="00715B8C"/>
    <w:rsid w:val="007637C0"/>
    <w:rsid w:val="00785F09"/>
    <w:rsid w:val="007B01E1"/>
    <w:rsid w:val="007F1AF1"/>
    <w:rsid w:val="00851EB1"/>
    <w:rsid w:val="00860DD4"/>
    <w:rsid w:val="00862E6A"/>
    <w:rsid w:val="0086571F"/>
    <w:rsid w:val="00865B2A"/>
    <w:rsid w:val="00870248"/>
    <w:rsid w:val="008945CD"/>
    <w:rsid w:val="008A62E0"/>
    <w:rsid w:val="008B5373"/>
    <w:rsid w:val="008E21A6"/>
    <w:rsid w:val="00926551"/>
    <w:rsid w:val="0097614D"/>
    <w:rsid w:val="009B2406"/>
    <w:rsid w:val="00A04802"/>
    <w:rsid w:val="00A30458"/>
    <w:rsid w:val="00A6443E"/>
    <w:rsid w:val="00A83413"/>
    <w:rsid w:val="00A9356D"/>
    <w:rsid w:val="00A94367"/>
    <w:rsid w:val="00AD28B2"/>
    <w:rsid w:val="00AF0A72"/>
    <w:rsid w:val="00AF3A1B"/>
    <w:rsid w:val="00AF6499"/>
    <w:rsid w:val="00BA0103"/>
    <w:rsid w:val="00BA5128"/>
    <w:rsid w:val="00BA5F43"/>
    <w:rsid w:val="00BB27A5"/>
    <w:rsid w:val="00BB47D0"/>
    <w:rsid w:val="00C02534"/>
    <w:rsid w:val="00C145B5"/>
    <w:rsid w:val="00C6744E"/>
    <w:rsid w:val="00C778B5"/>
    <w:rsid w:val="00C94B24"/>
    <w:rsid w:val="00CC21FE"/>
    <w:rsid w:val="00CE7DD4"/>
    <w:rsid w:val="00CF64EC"/>
    <w:rsid w:val="00D076D9"/>
    <w:rsid w:val="00D41E2F"/>
    <w:rsid w:val="00DA10C5"/>
    <w:rsid w:val="00DD0540"/>
    <w:rsid w:val="00E83977"/>
    <w:rsid w:val="00E85709"/>
    <w:rsid w:val="00E91C04"/>
    <w:rsid w:val="00EB702F"/>
    <w:rsid w:val="00EC09C7"/>
    <w:rsid w:val="00ED6C6F"/>
    <w:rsid w:val="00EE2667"/>
    <w:rsid w:val="00EF47AB"/>
    <w:rsid w:val="00F1626E"/>
    <w:rsid w:val="00F23D28"/>
    <w:rsid w:val="00F56882"/>
    <w:rsid w:val="00F7030F"/>
    <w:rsid w:val="00F944A3"/>
    <w:rsid w:val="00FB0EA2"/>
    <w:rsid w:val="00FB6222"/>
    <w:rsid w:val="00FC37E3"/>
    <w:rsid w:val="00FE3E9C"/>
    <w:rsid w:val="01A56261"/>
    <w:rsid w:val="05F72E03"/>
    <w:rsid w:val="10061F74"/>
    <w:rsid w:val="10A21925"/>
    <w:rsid w:val="142448E7"/>
    <w:rsid w:val="189A5F9C"/>
    <w:rsid w:val="18EE78C9"/>
    <w:rsid w:val="1B3F2E2B"/>
    <w:rsid w:val="1C8477A0"/>
    <w:rsid w:val="1D9128C9"/>
    <w:rsid w:val="1DA84CB7"/>
    <w:rsid w:val="2312037E"/>
    <w:rsid w:val="258D37F9"/>
    <w:rsid w:val="299D3B3E"/>
    <w:rsid w:val="2CE51A84"/>
    <w:rsid w:val="2EA737D9"/>
    <w:rsid w:val="2EBC447B"/>
    <w:rsid w:val="30202BE9"/>
    <w:rsid w:val="33B44941"/>
    <w:rsid w:val="36252EF1"/>
    <w:rsid w:val="37415715"/>
    <w:rsid w:val="37477C84"/>
    <w:rsid w:val="38190834"/>
    <w:rsid w:val="38377283"/>
    <w:rsid w:val="3D143CBF"/>
    <w:rsid w:val="3F866799"/>
    <w:rsid w:val="41E42C8E"/>
    <w:rsid w:val="44647CC4"/>
    <w:rsid w:val="461A0599"/>
    <w:rsid w:val="474A3B9E"/>
    <w:rsid w:val="48DB38E3"/>
    <w:rsid w:val="4C8D3147"/>
    <w:rsid w:val="4DA1334D"/>
    <w:rsid w:val="4E3A2240"/>
    <w:rsid w:val="541977FF"/>
    <w:rsid w:val="56153724"/>
    <w:rsid w:val="63BF7C32"/>
    <w:rsid w:val="658E6216"/>
    <w:rsid w:val="66AA7B15"/>
    <w:rsid w:val="6D415DCA"/>
    <w:rsid w:val="73702427"/>
    <w:rsid w:val="76BF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uiPriority w:val="99"/>
    <w:rPr>
      <w:color w:val="800080"/>
      <w:u w:val="single"/>
    </w:rPr>
  </w:style>
  <w:style w:type="character" w:styleId="8">
    <w:name w:val="Hyperlink"/>
    <w:basedOn w:val="6"/>
    <w:semiHidden/>
    <w:unhideWhenUsed/>
    <w:uiPriority w:val="99"/>
    <w:rPr>
      <w:color w:val="0000FF"/>
      <w:u w:val="single"/>
    </w:rPr>
  </w:style>
  <w:style w:type="character" w:customStyle="1" w:styleId="9">
    <w:name w:val="页眉 Char"/>
    <w:basedOn w:val="6"/>
    <w:link w:val="4"/>
    <w:uiPriority w:val="99"/>
    <w:rPr>
      <w:sz w:val="18"/>
      <w:szCs w:val="18"/>
    </w:rPr>
  </w:style>
  <w:style w:type="character" w:customStyle="1" w:styleId="10">
    <w:name w:val="页脚 Char"/>
    <w:basedOn w:val="6"/>
    <w:link w:val="3"/>
    <w:qFormat/>
    <w:uiPriority w:val="99"/>
    <w:rPr>
      <w:sz w:val="18"/>
      <w:szCs w:val="18"/>
    </w:rPr>
  </w:style>
  <w:style w:type="paragraph" w:customStyle="1" w:styleId="11">
    <w:name w:val="xl65"/>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2">
    <w:name w:val="xl6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4">
    <w:name w:val="xl6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character" w:customStyle="1" w:styleId="15">
    <w:name w:val="批注框文本 Char"/>
    <w:basedOn w:val="6"/>
    <w:link w:val="2"/>
    <w:semiHidden/>
    <w:uiPriority w:val="99"/>
    <w:rPr>
      <w:sz w:val="18"/>
      <w:szCs w:val="18"/>
    </w:rPr>
  </w:style>
  <w:style w:type="character" w:customStyle="1" w:styleId="16">
    <w:name w:val="font11"/>
    <w:basedOn w:val="6"/>
    <w:uiPriority w:val="0"/>
    <w:rPr>
      <w:rFonts w:hint="eastAsia" w:ascii="宋体" w:hAnsi="宋体" w:eastAsia="宋体" w:cs="宋体"/>
      <w:color w:val="000000"/>
      <w:sz w:val="22"/>
      <w:szCs w:val="22"/>
      <w:u w:val="none"/>
    </w:rPr>
  </w:style>
  <w:style w:type="character" w:customStyle="1" w:styleId="17">
    <w:name w:val="font0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81</Pages>
  <Words>1437</Words>
  <Characters>1481</Characters>
  <Lines>106</Lines>
  <Paragraphs>29</Paragraphs>
  <TotalTime>6</TotalTime>
  <ScaleCrop>false</ScaleCrop>
  <LinksUpToDate>false</LinksUpToDate>
  <CharactersWithSpaces>1497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2021-05-26T00:45:00Z</dcterms:created>
  <dc:creator>AutoBVT</dc:creator>
  <cp:lastModifiedBy>金子</cp:lastModifiedBy>
  <cp:lastPrinted>2021-05-27T07:19:00Z</cp:lastPrinted>
  <dcterms:modified xsi:type="dcterms:W3CDTF">2026-02-09T03:32:51Z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eyJoZGlkIjoiOWQwMDM2MmQyNjRkYTU1ZWE3NWViZjMxYmZmOTM4MjYiLCJ1c2VySWQiOiIyNTQ1MzIyMzIifQ==</vt:lpwstr>
  </property>
  <property fmtid="{D5CDD505-2E9C-101B-9397-08002B2CF9AE}" pid="3" name="KSOProductBuildVer">
    <vt:lpwstr>2052-12.1.0.25225</vt:lpwstr>
  </property>
  <property fmtid="{D5CDD505-2E9C-101B-9397-08002B2CF9AE}" pid="4" name="ICV">
    <vt:lpwstr>DEA472582ED04D71A5A69B866AB520E6_13</vt:lpwstr>
  </property>
</Properties>
</file>