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jc w:val="center"/>
        <w:rPr>
          <w:rFonts w:asciiTheme="minorEastAsia" w:hAnsiTheme="minorEastAsia"/>
          <w:b/>
          <w:sz w:val="52"/>
          <w:szCs w:val="52"/>
        </w:rPr>
      </w:pPr>
      <w:r>
        <w:rPr>
          <w:rFonts w:hint="eastAsia" w:asciiTheme="minorEastAsia" w:hAnsiTheme="minorEastAsia"/>
          <w:b/>
          <w:sz w:val="52"/>
          <w:szCs w:val="52"/>
        </w:rPr>
        <w:t>2026年度</w:t>
      </w:r>
    </w:p>
    <w:p>
      <w:pPr>
        <w:jc w:val="center"/>
        <w:rPr>
          <w:rFonts w:asciiTheme="minorEastAsia" w:hAnsiTheme="minorEastAsia"/>
          <w:b/>
          <w:sz w:val="52"/>
          <w:szCs w:val="52"/>
        </w:rPr>
      </w:pPr>
    </w:p>
    <w:p>
      <w:pPr>
        <w:jc w:val="center"/>
        <w:rPr>
          <w:rFonts w:asciiTheme="minorEastAsia" w:hAnsiTheme="minorEastAsia"/>
          <w:b/>
          <w:sz w:val="52"/>
          <w:szCs w:val="52"/>
        </w:rPr>
      </w:pPr>
    </w:p>
    <w:p>
      <w:pPr>
        <w:jc w:val="center"/>
        <w:rPr>
          <w:rFonts w:hint="eastAsia" w:asciiTheme="minorEastAsia" w:hAnsiTheme="minorEastAsia"/>
          <w:b/>
          <w:sz w:val="52"/>
          <w:szCs w:val="52"/>
          <w:lang w:val="en-US" w:eastAsia="zh-CN"/>
        </w:rPr>
      </w:pPr>
      <w:r>
        <w:rPr>
          <w:rFonts w:hint="eastAsia" w:asciiTheme="minorEastAsia" w:hAnsiTheme="minorEastAsia"/>
          <w:b/>
          <w:sz w:val="52"/>
          <w:szCs w:val="52"/>
        </w:rPr>
        <w:t>长春净月高新区</w:t>
      </w:r>
      <w:r>
        <w:rPr>
          <w:rFonts w:hint="eastAsia" w:asciiTheme="minorEastAsia" w:hAnsiTheme="minorEastAsia"/>
          <w:b/>
          <w:sz w:val="52"/>
          <w:szCs w:val="52"/>
          <w:lang w:val="en-US" w:eastAsia="zh-CN"/>
        </w:rPr>
        <w:t>财政局</w:t>
      </w:r>
    </w:p>
    <w:p>
      <w:pPr>
        <w:jc w:val="center"/>
        <w:rPr>
          <w:rFonts w:asciiTheme="minorEastAsia" w:hAnsiTheme="minorEastAsia"/>
          <w:b/>
          <w:sz w:val="52"/>
          <w:szCs w:val="52"/>
        </w:rPr>
      </w:pPr>
      <w:r>
        <w:rPr>
          <w:rFonts w:hint="eastAsia" w:asciiTheme="minorEastAsia" w:hAnsiTheme="minorEastAsia"/>
          <w:b/>
          <w:sz w:val="52"/>
          <w:szCs w:val="52"/>
        </w:rPr>
        <w:t>部门预算</w:t>
      </w:r>
    </w:p>
    <w:p>
      <w:pPr>
        <w:rPr>
          <w:rFonts w:asciiTheme="minorEastAsia" w:hAnsiTheme="minorEastAsia"/>
          <w:b/>
          <w:sz w:val="48"/>
          <w:szCs w:val="48"/>
        </w:rPr>
      </w:pPr>
    </w:p>
    <w:p>
      <w:pPr>
        <w:rPr>
          <w:rFonts w:asciiTheme="minorEastAsia" w:hAnsiTheme="minorEastAsia"/>
          <w:b/>
          <w:sz w:val="44"/>
          <w:szCs w:val="44"/>
        </w:rPr>
      </w:pPr>
    </w:p>
    <w:p>
      <w:pPr>
        <w:rPr>
          <w:rFonts w:asciiTheme="minorEastAsia" w:hAnsiTheme="minorEastAsia"/>
          <w:b/>
          <w:sz w:val="44"/>
          <w:szCs w:val="44"/>
        </w:rPr>
      </w:pPr>
    </w:p>
    <w:p>
      <w:pPr>
        <w:rPr>
          <w:rFonts w:asciiTheme="minorEastAsia" w:hAnsiTheme="minorEastAsia"/>
          <w:b/>
          <w:sz w:val="44"/>
          <w:szCs w:val="44"/>
        </w:rPr>
      </w:pPr>
    </w:p>
    <w:p>
      <w:pPr>
        <w:rPr>
          <w:rFonts w:asciiTheme="minorEastAsia" w:hAnsiTheme="minorEastAsia"/>
          <w:b/>
          <w:sz w:val="44"/>
          <w:szCs w:val="44"/>
        </w:rPr>
      </w:pPr>
    </w:p>
    <w:p>
      <w:pPr>
        <w:rPr>
          <w:rFonts w:asciiTheme="minorEastAsia" w:hAnsiTheme="minorEastAsia"/>
          <w:b/>
          <w:sz w:val="44"/>
          <w:szCs w:val="44"/>
        </w:rPr>
      </w:pPr>
    </w:p>
    <w:p>
      <w:pPr>
        <w:rPr>
          <w:rFonts w:asciiTheme="minorEastAsia" w:hAnsiTheme="minorEastAsia"/>
          <w:b/>
          <w:sz w:val="44"/>
          <w:szCs w:val="44"/>
        </w:rPr>
      </w:pPr>
    </w:p>
    <w:p>
      <w:pPr>
        <w:jc w:val="center"/>
        <w:rPr>
          <w:rFonts w:asciiTheme="minorEastAsia" w:hAnsiTheme="minorEastAsia"/>
          <w:b/>
          <w:sz w:val="36"/>
          <w:szCs w:val="36"/>
        </w:rPr>
      </w:pPr>
      <w:r>
        <w:rPr>
          <w:rFonts w:hint="eastAsia" w:asciiTheme="minorEastAsia" w:hAnsiTheme="minorEastAsia"/>
          <w:b/>
          <w:sz w:val="36"/>
          <w:szCs w:val="36"/>
        </w:rPr>
        <w:t>2026年</w:t>
      </w:r>
      <w:r>
        <w:rPr>
          <w:rFonts w:hint="eastAsia" w:asciiTheme="minorEastAsia" w:hAnsiTheme="minorEastAsia"/>
          <w:b/>
          <w:sz w:val="36"/>
          <w:szCs w:val="36"/>
          <w:lang w:val="en-US" w:eastAsia="zh-CN"/>
        </w:rPr>
        <w:t>2</w:t>
      </w:r>
      <w:r>
        <w:rPr>
          <w:rFonts w:hint="eastAsia" w:asciiTheme="minorEastAsia" w:hAnsiTheme="minorEastAsia"/>
          <w:b/>
          <w:sz w:val="36"/>
          <w:szCs w:val="36"/>
        </w:rPr>
        <w:t>月</w:t>
      </w:r>
      <w:r>
        <w:rPr>
          <w:rFonts w:hint="eastAsia" w:asciiTheme="minorEastAsia" w:hAnsiTheme="minorEastAsia"/>
          <w:b/>
          <w:sz w:val="36"/>
          <w:szCs w:val="36"/>
          <w:lang w:val="en-US" w:eastAsia="zh-CN"/>
        </w:rPr>
        <w:t>14</w:t>
      </w:r>
      <w:r>
        <w:rPr>
          <w:rFonts w:hint="eastAsia" w:asciiTheme="minorEastAsia" w:hAnsiTheme="minorEastAsia"/>
          <w:b/>
          <w:sz w:val="36"/>
          <w:szCs w:val="36"/>
        </w:rPr>
        <w:t>日</w:t>
      </w:r>
    </w:p>
    <w:p>
      <w:pPr>
        <w:rPr>
          <w:rFonts w:asciiTheme="minorEastAsia" w:hAnsiTheme="minorEastAsia"/>
          <w:b/>
          <w:color w:val="FF0000"/>
          <w:sz w:val="36"/>
          <w:szCs w:val="36"/>
        </w:rPr>
      </w:pPr>
    </w:p>
    <w:p>
      <w:pPr>
        <w:rPr>
          <w:rFonts w:asciiTheme="minorEastAsia" w:hAnsiTheme="minorEastAsia"/>
          <w:b/>
          <w:color w:val="FF0000"/>
          <w:sz w:val="36"/>
          <w:szCs w:val="36"/>
        </w:rPr>
      </w:pPr>
    </w:p>
    <w:p>
      <w:pPr>
        <w:rPr>
          <w:sz w:val="44"/>
          <w:szCs w:val="44"/>
        </w:rPr>
      </w:pPr>
    </w:p>
    <w:p>
      <w:pPr>
        <w:jc w:val="center"/>
        <w:rPr>
          <w:rFonts w:asciiTheme="minorEastAsia" w:hAnsiTheme="minorEastAsia"/>
          <w:b/>
          <w:sz w:val="44"/>
          <w:szCs w:val="44"/>
        </w:rPr>
      </w:pPr>
      <w:r>
        <w:rPr>
          <w:rFonts w:hint="eastAsia" w:asciiTheme="minorEastAsia" w:hAnsiTheme="minorEastAsia"/>
          <w:b/>
          <w:sz w:val="44"/>
          <w:szCs w:val="44"/>
        </w:rPr>
        <w:t>目   录</w:t>
      </w:r>
    </w:p>
    <w:p>
      <w:pPr>
        <w:jc w:val="center"/>
        <w:rPr>
          <w:rFonts w:asciiTheme="minorEastAsia" w:hAnsiTheme="minorEastAsia"/>
          <w:b/>
          <w:sz w:val="44"/>
          <w:szCs w:val="44"/>
        </w:rPr>
      </w:pPr>
    </w:p>
    <w:p>
      <w:pPr>
        <w:spacing w:line="580" w:lineRule="exact"/>
        <w:rPr>
          <w:rFonts w:ascii="仿宋" w:hAnsi="仿宋" w:eastAsia="仿宋"/>
          <w:b/>
          <w:sz w:val="32"/>
          <w:szCs w:val="32"/>
        </w:rPr>
      </w:pPr>
      <w:r>
        <w:rPr>
          <w:rFonts w:hint="eastAsia" w:ascii="仿宋" w:hAnsi="仿宋" w:eastAsia="仿宋"/>
          <w:b/>
          <w:sz w:val="32"/>
          <w:szCs w:val="32"/>
        </w:rPr>
        <w:t>第一部分  部门概况</w:t>
      </w:r>
    </w:p>
    <w:p>
      <w:pPr>
        <w:spacing w:line="580" w:lineRule="exact"/>
        <w:rPr>
          <w:rFonts w:ascii="仿宋" w:hAnsi="仿宋" w:eastAsia="仿宋"/>
          <w:sz w:val="32"/>
          <w:szCs w:val="32"/>
        </w:rPr>
      </w:pPr>
      <w:r>
        <w:rPr>
          <w:rFonts w:hint="eastAsia" w:ascii="仿宋" w:hAnsi="仿宋" w:eastAsia="仿宋"/>
          <w:sz w:val="32"/>
          <w:szCs w:val="32"/>
        </w:rPr>
        <w:t>一、主要职能</w:t>
      </w:r>
    </w:p>
    <w:p>
      <w:pPr>
        <w:spacing w:line="580" w:lineRule="exact"/>
        <w:rPr>
          <w:rFonts w:ascii="仿宋" w:hAnsi="仿宋" w:eastAsia="仿宋"/>
          <w:sz w:val="32"/>
          <w:szCs w:val="32"/>
        </w:rPr>
      </w:pPr>
      <w:r>
        <w:rPr>
          <w:rFonts w:hint="eastAsia" w:ascii="仿宋" w:hAnsi="仿宋" w:eastAsia="仿宋"/>
          <w:sz w:val="32"/>
          <w:szCs w:val="32"/>
        </w:rPr>
        <w:t>二、机构设置及部门预算单位构成</w:t>
      </w:r>
    </w:p>
    <w:p>
      <w:pPr>
        <w:spacing w:line="580" w:lineRule="exact"/>
        <w:rPr>
          <w:rFonts w:ascii="仿宋" w:hAnsi="仿宋" w:eastAsia="仿宋"/>
          <w:b/>
          <w:sz w:val="32"/>
          <w:szCs w:val="32"/>
        </w:rPr>
      </w:pPr>
      <w:r>
        <w:rPr>
          <w:rFonts w:hint="eastAsia" w:ascii="仿宋" w:hAnsi="仿宋" w:eastAsia="仿宋"/>
          <w:b/>
          <w:sz w:val="32"/>
          <w:szCs w:val="32"/>
        </w:rPr>
        <w:t>第二部分 2026年度部门预算表</w:t>
      </w:r>
    </w:p>
    <w:p>
      <w:pPr>
        <w:spacing w:line="580" w:lineRule="exact"/>
        <w:rPr>
          <w:rFonts w:ascii="仿宋" w:hAnsi="仿宋" w:eastAsia="仿宋"/>
          <w:sz w:val="32"/>
          <w:szCs w:val="32"/>
        </w:rPr>
      </w:pPr>
      <w:r>
        <w:rPr>
          <w:rFonts w:hint="eastAsia" w:ascii="仿宋" w:hAnsi="仿宋" w:eastAsia="仿宋"/>
          <w:sz w:val="32"/>
          <w:szCs w:val="32"/>
        </w:rPr>
        <w:t>一、部门收支总表</w:t>
      </w:r>
    </w:p>
    <w:p>
      <w:pPr>
        <w:spacing w:line="580" w:lineRule="exact"/>
        <w:rPr>
          <w:rFonts w:ascii="仿宋" w:hAnsi="仿宋" w:eastAsia="仿宋"/>
          <w:sz w:val="32"/>
          <w:szCs w:val="32"/>
        </w:rPr>
      </w:pPr>
      <w:r>
        <w:rPr>
          <w:rFonts w:hint="eastAsia" w:ascii="仿宋" w:hAnsi="仿宋" w:eastAsia="仿宋"/>
          <w:sz w:val="32"/>
          <w:szCs w:val="32"/>
        </w:rPr>
        <w:t>二、部门收入总表</w:t>
      </w:r>
    </w:p>
    <w:p>
      <w:pPr>
        <w:spacing w:line="580" w:lineRule="exact"/>
        <w:rPr>
          <w:rFonts w:ascii="仿宋" w:hAnsi="仿宋" w:eastAsia="仿宋"/>
          <w:sz w:val="32"/>
          <w:szCs w:val="32"/>
        </w:rPr>
      </w:pPr>
      <w:r>
        <w:rPr>
          <w:rFonts w:hint="eastAsia" w:ascii="仿宋" w:hAnsi="仿宋" w:eastAsia="仿宋"/>
          <w:sz w:val="32"/>
          <w:szCs w:val="32"/>
        </w:rPr>
        <w:t>三、部门支出总表</w:t>
      </w:r>
    </w:p>
    <w:p>
      <w:pPr>
        <w:spacing w:line="580" w:lineRule="exact"/>
        <w:rPr>
          <w:rFonts w:ascii="仿宋" w:hAnsi="仿宋" w:eastAsia="仿宋"/>
          <w:sz w:val="32"/>
          <w:szCs w:val="32"/>
        </w:rPr>
      </w:pPr>
      <w:r>
        <w:rPr>
          <w:rFonts w:hint="eastAsia" w:ascii="仿宋" w:hAnsi="仿宋" w:eastAsia="仿宋"/>
          <w:sz w:val="32"/>
          <w:szCs w:val="32"/>
        </w:rPr>
        <w:t>四、财政拨款收支总表</w:t>
      </w:r>
    </w:p>
    <w:p>
      <w:pPr>
        <w:spacing w:line="580" w:lineRule="exact"/>
        <w:rPr>
          <w:rFonts w:ascii="仿宋" w:hAnsi="仿宋" w:eastAsia="仿宋"/>
          <w:sz w:val="32"/>
          <w:szCs w:val="32"/>
        </w:rPr>
      </w:pPr>
      <w:r>
        <w:rPr>
          <w:rFonts w:hint="eastAsia" w:ascii="仿宋" w:hAnsi="仿宋" w:eastAsia="仿宋"/>
          <w:sz w:val="32"/>
          <w:szCs w:val="32"/>
        </w:rPr>
        <w:t>五、一般公共预算支出表</w:t>
      </w:r>
    </w:p>
    <w:p>
      <w:pPr>
        <w:spacing w:line="580" w:lineRule="exact"/>
        <w:rPr>
          <w:rFonts w:ascii="仿宋" w:hAnsi="仿宋" w:eastAsia="仿宋"/>
          <w:sz w:val="32"/>
          <w:szCs w:val="32"/>
        </w:rPr>
      </w:pPr>
      <w:r>
        <w:rPr>
          <w:rFonts w:hint="eastAsia" w:ascii="仿宋" w:hAnsi="仿宋" w:eastAsia="仿宋"/>
          <w:sz w:val="32"/>
          <w:szCs w:val="32"/>
        </w:rPr>
        <w:t>六、一般公共预算基本支出表</w:t>
      </w:r>
    </w:p>
    <w:p>
      <w:pPr>
        <w:spacing w:line="580" w:lineRule="exact"/>
        <w:rPr>
          <w:rFonts w:ascii="仿宋" w:hAnsi="仿宋" w:eastAsia="仿宋"/>
          <w:sz w:val="32"/>
          <w:szCs w:val="32"/>
        </w:rPr>
      </w:pPr>
      <w:r>
        <w:rPr>
          <w:rFonts w:hint="eastAsia" w:ascii="仿宋" w:hAnsi="仿宋" w:eastAsia="仿宋"/>
          <w:sz w:val="32"/>
          <w:szCs w:val="32"/>
        </w:rPr>
        <w:t>七、一般公共预算“三公”经费支出表</w:t>
      </w:r>
    </w:p>
    <w:p>
      <w:pPr>
        <w:spacing w:line="580" w:lineRule="exact"/>
        <w:rPr>
          <w:rFonts w:ascii="仿宋" w:hAnsi="仿宋" w:eastAsia="仿宋"/>
          <w:sz w:val="32"/>
          <w:szCs w:val="32"/>
        </w:rPr>
      </w:pPr>
      <w:r>
        <w:rPr>
          <w:rFonts w:hint="eastAsia" w:ascii="仿宋" w:hAnsi="仿宋" w:eastAsia="仿宋"/>
          <w:sz w:val="32"/>
          <w:szCs w:val="32"/>
        </w:rPr>
        <w:t>八、政府性基金预算支出表</w:t>
      </w:r>
    </w:p>
    <w:p>
      <w:pPr>
        <w:spacing w:line="580" w:lineRule="exact"/>
        <w:rPr>
          <w:rFonts w:ascii="仿宋" w:hAnsi="仿宋" w:eastAsia="仿宋"/>
          <w:b/>
          <w:sz w:val="32"/>
          <w:szCs w:val="32"/>
        </w:rPr>
      </w:pPr>
      <w:r>
        <w:rPr>
          <w:rFonts w:hint="eastAsia" w:ascii="仿宋" w:hAnsi="仿宋" w:eastAsia="仿宋"/>
          <w:b/>
          <w:sz w:val="32"/>
          <w:szCs w:val="32"/>
        </w:rPr>
        <w:t>第三部分  2026年度部门预算情况说明</w:t>
      </w:r>
    </w:p>
    <w:p>
      <w:pPr>
        <w:spacing w:line="580" w:lineRule="exact"/>
        <w:rPr>
          <w:rFonts w:ascii="仿宋" w:hAnsi="仿宋" w:eastAsia="仿宋"/>
          <w:b/>
          <w:sz w:val="32"/>
          <w:szCs w:val="32"/>
        </w:rPr>
      </w:pPr>
      <w:r>
        <w:rPr>
          <w:rFonts w:hint="eastAsia" w:ascii="仿宋" w:hAnsi="仿宋" w:eastAsia="仿宋"/>
          <w:b/>
          <w:sz w:val="32"/>
          <w:szCs w:val="32"/>
        </w:rPr>
        <w:t>第四部分  名词解释</w:t>
      </w:r>
    </w:p>
    <w:p>
      <w:pPr>
        <w:spacing w:line="580" w:lineRule="exact"/>
        <w:rPr>
          <w:rFonts w:ascii="仿宋" w:hAnsi="仿宋" w:eastAsia="仿宋"/>
          <w:b/>
          <w:sz w:val="32"/>
          <w:szCs w:val="32"/>
        </w:rPr>
      </w:pPr>
      <w:r>
        <w:rPr>
          <w:rFonts w:hint="eastAsia" w:ascii="仿宋" w:hAnsi="仿宋" w:eastAsia="仿宋"/>
          <w:b/>
          <w:sz w:val="32"/>
          <w:szCs w:val="32"/>
        </w:rPr>
        <w:t>第五部分  预算绩效</w:t>
      </w:r>
    </w:p>
    <w:p>
      <w:pPr>
        <w:spacing w:line="580" w:lineRule="exact"/>
        <w:rPr>
          <w:rFonts w:ascii="仿宋" w:hAnsi="仿宋" w:eastAsia="仿宋"/>
          <w:sz w:val="32"/>
          <w:szCs w:val="32"/>
        </w:rPr>
      </w:pPr>
      <w:r>
        <w:rPr>
          <w:rFonts w:hint="eastAsia" w:ascii="仿宋" w:hAnsi="仿宋" w:eastAsia="仿宋"/>
          <w:sz w:val="32"/>
          <w:szCs w:val="32"/>
        </w:rPr>
        <w:t>一、部门整体绩效目标表</w:t>
      </w:r>
    </w:p>
    <w:p>
      <w:pPr>
        <w:spacing w:line="580" w:lineRule="exact"/>
        <w:rPr>
          <w:rFonts w:ascii="仿宋" w:hAnsi="仿宋" w:eastAsia="仿宋"/>
          <w:sz w:val="32"/>
          <w:szCs w:val="32"/>
        </w:rPr>
      </w:pPr>
      <w:r>
        <w:rPr>
          <w:rFonts w:hint="eastAsia" w:ascii="仿宋" w:hAnsi="仿宋" w:eastAsia="仿宋"/>
          <w:sz w:val="32"/>
          <w:szCs w:val="32"/>
        </w:rPr>
        <w:t>二、重点项目绩效目标表</w:t>
      </w:r>
    </w:p>
    <w:p>
      <w:pPr>
        <w:widowControl/>
        <w:spacing w:line="580" w:lineRule="exact"/>
        <w:jc w:val="left"/>
        <w:rPr>
          <w:rFonts w:ascii="仿宋" w:hAnsi="仿宋" w:eastAsia="仿宋"/>
        </w:rPr>
      </w:pPr>
      <w:r>
        <w:rPr>
          <w:rFonts w:ascii="仿宋" w:hAnsi="仿宋" w:eastAsia="仿宋"/>
        </w:rPr>
        <w:br w:type="page"/>
      </w:r>
    </w:p>
    <w:p>
      <w:pPr>
        <w:jc w:val="center"/>
        <w:rPr>
          <w:b/>
          <w:sz w:val="44"/>
          <w:szCs w:val="44"/>
        </w:rPr>
      </w:pPr>
      <w:r>
        <w:rPr>
          <w:rFonts w:hint="eastAsia"/>
          <w:b/>
          <w:sz w:val="44"/>
          <w:szCs w:val="44"/>
        </w:rPr>
        <w:t>第一部分  部门概况</w:t>
      </w:r>
    </w:p>
    <w:p>
      <w:pPr>
        <w:jc w:val="center"/>
        <w:rPr>
          <w:b/>
          <w:sz w:val="44"/>
          <w:szCs w:val="44"/>
        </w:r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 xml:space="preserve">一、主要职责 </w:t>
      </w:r>
    </w:p>
    <w:p>
      <w:pPr>
        <w:adjustRightInd w:val="0"/>
        <w:snapToGrid w:val="0"/>
        <w:spacing w:line="360" w:lineRule="auto"/>
        <w:ind w:firstLine="640" w:firstLineChars="200"/>
        <w:rPr>
          <w:rFonts w:hint="eastAsia" w:ascii="仿宋_GB2312" w:hAnsi="ˎ̥" w:eastAsia="仿宋_GB2312"/>
          <w:sz w:val="32"/>
          <w:szCs w:val="32"/>
        </w:rPr>
      </w:pPr>
      <w:r>
        <w:rPr>
          <w:rFonts w:hint="eastAsia" w:ascii="仿宋_GB2312" w:hAnsi="ˎ̥" w:eastAsia="仿宋_GB2312"/>
          <w:sz w:val="32"/>
          <w:szCs w:val="32"/>
        </w:rPr>
        <w:t>1.贯彻执行国家和省、市财税方针、政策；根据全区国民经济和社会发展规划，研究拟订区财政中长期发展规划、改革方案及其有关政策并组织实施；调整、完善区对镇街财政体制，分析预测经济形势，参与制定各项经济政策，提出运用财税政策实施经济调控和综合平衡社会财力的建议。</w:t>
      </w:r>
    </w:p>
    <w:p>
      <w:pPr>
        <w:adjustRightInd w:val="0"/>
        <w:snapToGrid w:val="0"/>
        <w:spacing w:line="360" w:lineRule="auto"/>
        <w:ind w:firstLine="640" w:firstLineChars="200"/>
        <w:rPr>
          <w:rFonts w:hint="eastAsia" w:ascii="仿宋_GB2312" w:hAnsi="Times New Roman" w:eastAsia="仿宋_GB2312"/>
          <w:sz w:val="32"/>
          <w:szCs w:val="32"/>
        </w:rPr>
      </w:pPr>
      <w:r>
        <w:rPr>
          <w:rFonts w:hint="eastAsia" w:ascii="仿宋_GB2312" w:hAnsi="ˎ̥" w:eastAsia="仿宋_GB2312"/>
          <w:sz w:val="32"/>
          <w:szCs w:val="32"/>
        </w:rPr>
        <w:t>2.拟定全区财政、财务、会计管理</w:t>
      </w:r>
      <w:r>
        <w:rPr>
          <w:rFonts w:hint="eastAsia" w:ascii="仿宋_GB2312" w:hAnsi="Times New Roman" w:eastAsia="仿宋_GB2312"/>
          <w:sz w:val="32"/>
          <w:szCs w:val="32"/>
        </w:rPr>
        <w:t>制度。</w:t>
      </w:r>
    </w:p>
    <w:p>
      <w:pPr>
        <w:adjustRightInd w:val="0"/>
        <w:snapToGrid w:val="0"/>
        <w:spacing w:line="360" w:lineRule="auto"/>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承担区级各项财政收支管理的责任；负责编制年度全区预决算草案并组织执行，受管委会委托，向党工委报告全区年度预决算执行情况；组织制定经费开支标准、定额，负责审核批复部门（单位）的年度预决算；完善财政转移支付制度。</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sz w:val="32"/>
          <w:szCs w:val="32"/>
        </w:rPr>
        <w:t>4.负责政府非税收入管理；负责政府性基金管理；按规定</w:t>
      </w:r>
      <w:r>
        <w:rPr>
          <w:rFonts w:hint="eastAsia" w:ascii="仿宋_GB2312" w:hAnsi="Times New Roman" w:eastAsia="仿宋_GB2312" w:cs="Times New Roman"/>
          <w:sz w:val="32"/>
          <w:szCs w:val="32"/>
        </w:rPr>
        <w:t>管理行政事业性收费；管理财政票据。</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5.负责政府采购活动的监督管理。</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6.根据全区国民经济和社会发展计划及财政预算安排，提出全区财政税收收入计划。</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负责全区各项财政支出的监督和管理；负责区级财政的经济发展支出、政府性投资项目的财政拨款，并对政府投资项目进行竣工财务决算批复，并出具批复报告；参与拟订区建设投资的有关政策；负责有关政策性补贴和专项储备资金财政管理工作。</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8.负责管理使用国家专项补助资金、国债资金及各类其他专项资金。</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9.负责城市维护建设资金的筹集、分配、拨付管理。参与经济建设、城建等部门行业发展规划和相关政策、制度的研究制定工作。</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10.贯彻执行国家及省政府性债务管理的方针政策和规章制度，防范政府债务风险，统一管理政府的内外债务。</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11.负责管理全区的会计工作。监督和规范会计行为，组织实施国家统一的会计制度。</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12.监督检查财政资金的运行及财税法规、政策的执行情况，反映财政收支管理中的重大问题，提出加强财政管理的政策建议。</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13.负责制定财政支出绩效评价制度、办法和操作规范，统一组织和分级实施绩效评价工作，指导、监督主管部门和单位的绩效评价工作；负责建立财政应急保障体系，落实并管理公共安全应急保障资金。</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14.负责筹集农民工欠薪应急周转资金，加强对政府投资项目建设资金的监管，按规定及时政府投资项目建设资金等工作。监督解决所监管国有企业的农民工工资拖欠问题。</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15.根据管委会授权，依照《中华人民共和国公司法》、《中华人民共和国企业国有资产法》等法律和行政法规履行出资人资产监管的职责，统计、督查出资企业的国有资产，负责区属国有企业产权登记工作。</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16.贯彻执行国有资产管理相关法律法规，对区各部门（单位）国有资产进行管理。</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17.负责指导各区属国有企业监事会工作，发挥各企业监事会监管作用。</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18.负责指导区属国有企业融资工作。</w:t>
      </w:r>
    </w:p>
    <w:p>
      <w:pPr>
        <w:adjustRightInd w:val="0"/>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19. 按照《土地储备资金财务管理办法》做好土地储备资金财务核算、管理及支付工作、负责对开发区缴纳的土地出让金进行清算。</w:t>
      </w:r>
    </w:p>
    <w:p>
      <w:pPr>
        <w:adjustRightInd w:val="0"/>
        <w:snapToGrid w:val="0"/>
        <w:spacing w:line="360" w:lineRule="auto"/>
        <w:ind w:firstLine="640" w:firstLineChars="200"/>
        <w:rPr>
          <w:rFonts w:hint="eastAsia" w:ascii="仿宋" w:hAnsi="仿宋" w:eastAsia="仿宋"/>
          <w:sz w:val="32"/>
        </w:rPr>
      </w:pPr>
      <w:r>
        <w:rPr>
          <w:rFonts w:ascii="仿宋_GB2312" w:hAnsi="Times New Roman" w:eastAsia="仿宋_GB2312"/>
          <w:sz w:val="32"/>
          <w:szCs w:val="24"/>
        </w:rPr>
        <w:t>20</w:t>
      </w:r>
      <w:r>
        <w:rPr>
          <w:rFonts w:hint="eastAsia" w:ascii="仿宋_GB2312" w:hAnsi="Verdana" w:eastAsia="仿宋_GB2312"/>
          <w:sz w:val="32"/>
          <w:szCs w:val="32"/>
        </w:rPr>
        <w:t>.</w:t>
      </w:r>
      <w:r>
        <w:rPr>
          <w:rFonts w:hint="eastAsia" w:ascii="仿宋_GB2312" w:hAnsi="黑体" w:eastAsia="仿宋_GB2312"/>
          <w:sz w:val="32"/>
          <w:szCs w:val="24"/>
        </w:rPr>
        <w:t>负责党工委、管委会交办的其他临时工作</w:t>
      </w:r>
      <w:r>
        <w:rPr>
          <w:rFonts w:hint="eastAsia" w:ascii="仿宋_GB2312" w:hAnsi="Verdana" w:eastAsia="仿宋_GB2312"/>
          <w:sz w:val="32"/>
          <w:szCs w:val="32"/>
        </w:rPr>
        <w:t>。</w:t>
      </w:r>
    </w:p>
    <w:p>
      <w:pPr>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二、内设机构</w:t>
      </w:r>
    </w:p>
    <w:p>
      <w:pPr>
        <w:pStyle w:val="2"/>
        <w:tabs>
          <w:tab w:val="left" w:pos="158"/>
        </w:tabs>
        <w:spacing w:before="177" w:line="337" w:lineRule="auto"/>
        <w:ind w:firstLine="659"/>
        <w:rPr>
          <w:rFonts w:hint="eastAsia" w:eastAsia="仿宋"/>
          <w:sz w:val="31"/>
          <w:szCs w:val="31"/>
          <w:lang w:eastAsia="zh-CN"/>
        </w:rPr>
      </w:pPr>
      <w:r>
        <w:rPr>
          <w:b/>
          <w:bCs/>
          <w:spacing w:val="-1"/>
          <w:sz w:val="31"/>
          <w:szCs w:val="31"/>
        </w:rPr>
        <w:t>财政局</w:t>
      </w:r>
      <w:r>
        <w:rPr>
          <w:spacing w:val="-1"/>
          <w:sz w:val="31"/>
          <w:szCs w:val="31"/>
        </w:rPr>
        <w:t>内设综合管理科(政府采购办公室)、</w:t>
      </w:r>
      <w:r>
        <w:rPr>
          <w:spacing w:val="-2"/>
          <w:sz w:val="31"/>
          <w:szCs w:val="31"/>
        </w:rPr>
        <w:t>预算科、国库科、</w:t>
      </w:r>
      <w:r>
        <w:rPr>
          <w:sz w:val="31"/>
          <w:szCs w:val="31"/>
        </w:rPr>
        <w:t xml:space="preserve"> </w:t>
      </w:r>
      <w:r>
        <w:rPr>
          <w:spacing w:val="8"/>
          <w:sz w:val="31"/>
          <w:szCs w:val="31"/>
        </w:rPr>
        <w:t>税源科、资产管理科、债务管理科、国企综合监督科、国企财务</w:t>
      </w:r>
      <w:r>
        <w:rPr>
          <w:spacing w:val="29"/>
          <w:sz w:val="31"/>
          <w:szCs w:val="31"/>
        </w:rPr>
        <w:t>监管科</w:t>
      </w:r>
      <w:r>
        <w:rPr>
          <w:rFonts w:hint="eastAsia"/>
          <w:spacing w:val="29"/>
          <w:sz w:val="31"/>
          <w:szCs w:val="31"/>
          <w:lang w:eastAsia="zh-CN"/>
        </w:rPr>
        <w:t>。</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三、人员编制及领导职数</w:t>
      </w:r>
    </w:p>
    <w:p>
      <w:pPr>
        <w:spacing w:line="580" w:lineRule="exact"/>
        <w:ind w:firstLine="652" w:firstLineChars="200"/>
        <w:rPr>
          <w:rFonts w:ascii="仿宋" w:hAnsi="仿宋" w:eastAsia="仿宋" w:cs="仿宋"/>
          <w:spacing w:val="8"/>
          <w:kern w:val="2"/>
          <w:sz w:val="31"/>
          <w:szCs w:val="31"/>
          <w:lang w:val="en-US" w:eastAsia="en-US" w:bidi="ar-SA"/>
        </w:rPr>
      </w:pPr>
      <w:r>
        <w:rPr>
          <w:rFonts w:ascii="仿宋" w:hAnsi="仿宋" w:eastAsia="仿宋" w:cs="仿宋"/>
          <w:spacing w:val="8"/>
          <w:kern w:val="2"/>
          <w:sz w:val="31"/>
          <w:szCs w:val="31"/>
          <w:lang w:val="en-US" w:eastAsia="en-US" w:bidi="ar-SA"/>
        </w:rPr>
        <w:t>核定编制30名，其中处级领导职数4名(2正2副),科级领导职数8名。</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四、部门预算单位构成</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纳入长春净月高新区</w:t>
      </w:r>
      <w:r>
        <w:rPr>
          <w:rFonts w:hint="eastAsia" w:ascii="仿宋" w:hAnsi="仿宋" w:eastAsia="仿宋"/>
          <w:sz w:val="32"/>
          <w:szCs w:val="32"/>
          <w:lang w:val="en-US" w:eastAsia="zh-CN"/>
        </w:rPr>
        <w:t>财政局</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年度部门预算编制范围的单位包括：</w:t>
      </w:r>
    </w:p>
    <w:p>
      <w:pPr>
        <w:spacing w:line="580" w:lineRule="exact"/>
        <w:ind w:firstLine="640" w:firstLineChars="200"/>
        <w:rPr>
          <w:b/>
          <w:sz w:val="44"/>
          <w:szCs w:val="44"/>
        </w:rPr>
      </w:pPr>
      <w:r>
        <w:rPr>
          <w:rFonts w:hint="eastAsia" w:ascii="仿宋" w:hAnsi="仿宋" w:eastAsia="仿宋"/>
          <w:sz w:val="32"/>
          <w:szCs w:val="32"/>
        </w:rPr>
        <w:t>长春净月高新区</w:t>
      </w:r>
      <w:r>
        <w:rPr>
          <w:rFonts w:hint="eastAsia" w:ascii="仿宋" w:hAnsi="仿宋" w:eastAsia="仿宋"/>
          <w:sz w:val="32"/>
          <w:szCs w:val="32"/>
          <w:lang w:val="en-US" w:eastAsia="zh-CN"/>
        </w:rPr>
        <w:t>财政局</w:t>
      </w:r>
      <w:r>
        <w:rPr>
          <w:rFonts w:hint="eastAsia" w:ascii="仿宋" w:hAnsi="仿宋" w:eastAsia="仿宋"/>
          <w:sz w:val="32"/>
          <w:szCs w:val="32"/>
        </w:rPr>
        <w:t>本级</w:t>
      </w:r>
      <w:r>
        <w:rPr>
          <w:rFonts w:hint="eastAsia" w:ascii="仿宋" w:hAnsi="仿宋" w:eastAsia="仿宋"/>
          <w:sz w:val="32"/>
          <w:szCs w:val="32"/>
          <w:lang w:eastAsia="zh-CN"/>
        </w:rPr>
        <w:t>。</w:t>
      </w:r>
    </w:p>
    <w:p>
      <w:pPr>
        <w:spacing w:line="580" w:lineRule="exact"/>
        <w:ind w:firstLine="200"/>
        <w:rPr>
          <w:rFonts w:ascii="仿宋" w:hAnsi="仿宋" w:eastAsia="仿宋"/>
        </w:rPr>
      </w:pPr>
    </w:p>
    <w:p>
      <w:pPr>
        <w:widowControl/>
        <w:jc w:val="left"/>
      </w:pPr>
      <w:r>
        <w:br w:type="page"/>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rPr>
          <w:b/>
          <w:sz w:val="44"/>
          <w:szCs w:val="44"/>
        </w:rPr>
      </w:pPr>
    </w:p>
    <w:p>
      <w:pPr>
        <w:numPr>
          <w:ilvl w:val="0"/>
          <w:numId w:val="1"/>
        </w:num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2026年度部门预算表</w:t>
      </w: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widowControl w:val="0"/>
        <w:numPr>
          <w:ilvl w:val="0"/>
          <w:numId w:val="0"/>
        </w:numPr>
        <w:jc w:val="center"/>
        <w:rPr>
          <w:rFonts w:hint="eastAsia" w:asciiTheme="majorEastAsia" w:hAnsiTheme="majorEastAsia" w:eastAsiaTheme="majorEastAsia"/>
          <w:b/>
          <w:sz w:val="44"/>
          <w:szCs w:val="44"/>
        </w:rPr>
      </w:pPr>
    </w:p>
    <w:p>
      <w:pPr>
        <w:jc w:val="center"/>
        <w:rPr>
          <w:b/>
          <w:sz w:val="44"/>
          <w:szCs w:val="44"/>
        </w:rPr>
      </w:pPr>
      <w:r>
        <w:rPr>
          <w:rFonts w:hint="eastAsia"/>
          <w:b/>
          <w:sz w:val="44"/>
          <w:szCs w:val="44"/>
        </w:rPr>
        <w:t>一、部门收支总表</w:t>
      </w:r>
    </w:p>
    <w:p>
      <w:pPr>
        <w:jc w:val="right"/>
        <w:rPr>
          <w:rFonts w:ascii="仿宋" w:hAnsi="仿宋" w:eastAsia="仿宋"/>
          <w:szCs w:val="21"/>
        </w:rPr>
      </w:pPr>
      <w:r>
        <w:rPr>
          <w:rFonts w:hint="eastAsia" w:ascii="仿宋" w:hAnsi="仿宋" w:eastAsia="仿宋"/>
          <w:szCs w:val="21"/>
          <w:lang w:val="en-US" w:eastAsia="zh-CN"/>
        </w:rPr>
        <w:t xml:space="preserve">    </w:t>
      </w:r>
      <w:r>
        <w:rPr>
          <w:rFonts w:hint="eastAsia" w:ascii="仿宋" w:hAnsi="仿宋" w:eastAsia="仿宋"/>
          <w:szCs w:val="21"/>
        </w:rPr>
        <w:t>单位：万元</w:t>
      </w:r>
      <w:r>
        <w:rPr>
          <w:rFonts w:hint="eastAsia" w:ascii="仿宋" w:hAnsi="仿宋" w:eastAsia="仿宋"/>
          <w:szCs w:val="21"/>
          <w:lang w:val="en-US" w:eastAsia="zh-CN"/>
        </w:rPr>
        <w:t xml:space="preserve">                                      </w:t>
      </w:r>
    </w:p>
    <w:tbl>
      <w:tblPr>
        <w:tblStyle w:val="6"/>
        <w:tblW w:w="6635" w:type="pct"/>
        <w:tblInd w:w="-1410" w:type="dxa"/>
        <w:tblLayout w:type="autofit"/>
        <w:tblCellMar>
          <w:top w:w="0" w:type="dxa"/>
          <w:left w:w="108" w:type="dxa"/>
          <w:bottom w:w="0" w:type="dxa"/>
          <w:right w:w="108" w:type="dxa"/>
        </w:tblCellMar>
      </w:tblPr>
      <w:tblGrid>
        <w:gridCol w:w="2570"/>
        <w:gridCol w:w="1040"/>
        <w:gridCol w:w="972"/>
        <w:gridCol w:w="936"/>
        <w:gridCol w:w="2710"/>
        <w:gridCol w:w="1090"/>
        <w:gridCol w:w="1058"/>
        <w:gridCol w:w="925"/>
      </w:tblGrid>
      <w:tr>
        <w:tblPrEx>
          <w:tblCellMar>
            <w:top w:w="0" w:type="dxa"/>
            <w:left w:w="108" w:type="dxa"/>
            <w:bottom w:w="0" w:type="dxa"/>
            <w:right w:w="108" w:type="dxa"/>
          </w:tblCellMar>
        </w:tblPrEx>
        <w:trPr>
          <w:trHeight w:val="285" w:hRule="atLeast"/>
          <w:tblHeader/>
        </w:trPr>
        <w:tc>
          <w:tcPr>
            <w:tcW w:w="2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                             入</w:t>
            </w:r>
          </w:p>
        </w:tc>
        <w:tc>
          <w:tcPr>
            <w:tcW w:w="2558"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支                        出</w:t>
            </w:r>
          </w:p>
        </w:tc>
      </w:tr>
      <w:tr>
        <w:tblPrEx>
          <w:tblCellMar>
            <w:top w:w="0" w:type="dxa"/>
            <w:left w:w="108" w:type="dxa"/>
            <w:bottom w:w="0" w:type="dxa"/>
            <w:right w:w="108" w:type="dxa"/>
          </w:tblCellMar>
        </w:tblPrEx>
        <w:trPr>
          <w:trHeight w:val="285" w:hRule="atLeast"/>
          <w:tblHeader/>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                   目</w:t>
            </w:r>
          </w:p>
        </w:tc>
        <w:tc>
          <w:tcPr>
            <w:tcW w:w="46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本年预算</w:t>
            </w:r>
          </w:p>
        </w:tc>
        <w:tc>
          <w:tcPr>
            <w:tcW w:w="43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编制预算</w:t>
            </w:r>
          </w:p>
        </w:tc>
        <w:tc>
          <w:tcPr>
            <w:tcW w:w="41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w:t>
            </w:r>
          </w:p>
        </w:tc>
        <w:tc>
          <w:tcPr>
            <w:tcW w:w="119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                目</w:t>
            </w:r>
          </w:p>
        </w:tc>
        <w:tc>
          <w:tcPr>
            <w:tcW w:w="48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本年预算</w:t>
            </w:r>
          </w:p>
        </w:tc>
        <w:tc>
          <w:tcPr>
            <w:tcW w:w="46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编制预算</w:t>
            </w:r>
          </w:p>
        </w:tc>
        <w:tc>
          <w:tcPr>
            <w:tcW w:w="40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一、财政拨款收入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895.77</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895.77</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一般公共预算拨款收入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政府性基金预算拨款收入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国有资本经营预算拨款收入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二、财政专户管理资金收入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五、教育支出　　</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三、单位资金收入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　</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事业收入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七、文化旅游体育与传媒支出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事业单位经营收入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　</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90.01</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90.01</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上级补助收入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九、社会保险基金支出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附属单位上缴收入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十、卫生健康支出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16.6</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16.6</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其他收入</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十一、节能环保支出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十二、城乡社区支出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十三、农林水支出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十四、交通运输支出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十五、资源勘探工业信息等支出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十六、商业服务业等支出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十七、金融支出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十八、援助其他地区支出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十九、自然资源海洋气象等支出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二十、住房保障支出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二十一、粮油物资储备支出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二十二、国有资本经营预算支出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二十三、灾害防治及应急管理支出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二十四、其他支出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二十五、预备费</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二十六、转移性支出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二十七、债务还本支出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财政拨款结转</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二十八、债务付息支出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其他收入结转结余</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二十九、债务发行费用支出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三十、抗疫特别国债安排的支出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r>
      <w:tr>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本年收入合计</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本年支出合计</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72"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结转下年支出</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925"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13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收入总计</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19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支出总计</w:t>
            </w:r>
          </w:p>
        </w:tc>
        <w:tc>
          <w:tcPr>
            <w:tcW w:w="1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9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bl>
    <w:p>
      <w:pPr>
        <w:widowControl/>
        <w:jc w:val="left"/>
      </w:pPr>
    </w:p>
    <w:p>
      <w:pPr>
        <w:widowControl/>
        <w:jc w:val="left"/>
      </w:pPr>
      <w:r>
        <w:br w:type="page"/>
      </w:r>
    </w:p>
    <w:p>
      <w:pPr>
        <w:widowControl/>
        <w:spacing w:line="580" w:lineRule="exact"/>
        <w:jc w:val="center"/>
        <w:rPr>
          <w:b/>
          <w:sz w:val="44"/>
          <w:szCs w:val="44"/>
        </w:rPr>
      </w:pPr>
      <w:r>
        <w:rPr>
          <w:rFonts w:hint="eastAsia"/>
          <w:b/>
          <w:sz w:val="44"/>
          <w:szCs w:val="44"/>
        </w:rPr>
        <w:t>二、部门收入总表</w:t>
      </w:r>
    </w:p>
    <w:p>
      <w:pPr>
        <w:widowControl/>
        <w:spacing w:line="580" w:lineRule="exact"/>
        <w:jc w:val="both"/>
        <w:rPr>
          <w:rFonts w:ascii="仿宋" w:hAnsi="仿宋" w:eastAsia="仿宋"/>
          <w:sz w:val="24"/>
          <w:szCs w:val="24"/>
        </w:rPr>
      </w:pPr>
      <w:r>
        <w:rPr>
          <w:rFonts w:hint="eastAsia" w:ascii="仿宋" w:hAnsi="仿宋" w:eastAsia="仿宋"/>
          <w:szCs w:val="21"/>
          <w:lang w:val="en-US" w:eastAsia="zh-CN"/>
        </w:rPr>
        <w:t xml:space="preserve">                                                                      </w:t>
      </w:r>
      <w:r>
        <w:rPr>
          <w:rFonts w:hint="eastAsia" w:ascii="仿宋" w:hAnsi="仿宋" w:eastAsia="仿宋"/>
          <w:szCs w:val="21"/>
        </w:rPr>
        <w:t>单位：万元</w:t>
      </w:r>
      <w:r>
        <w:rPr>
          <w:rFonts w:hint="eastAsia" w:ascii="仿宋" w:hAnsi="仿宋" w:eastAsia="仿宋"/>
          <w:szCs w:val="21"/>
          <w:lang w:val="en-US" w:eastAsia="zh-CN"/>
        </w:rPr>
        <w:t xml:space="preserve"> </w:t>
      </w:r>
    </w:p>
    <w:tbl>
      <w:tblPr>
        <w:tblStyle w:val="6"/>
        <w:tblW w:w="6737" w:type="pct"/>
        <w:tblInd w:w="-1421" w:type="dxa"/>
        <w:tblLayout w:type="fixed"/>
        <w:tblCellMar>
          <w:top w:w="0" w:type="dxa"/>
          <w:left w:w="108" w:type="dxa"/>
          <w:bottom w:w="0" w:type="dxa"/>
          <w:right w:w="108" w:type="dxa"/>
        </w:tblCellMar>
      </w:tblPr>
      <w:tblGrid>
        <w:gridCol w:w="761"/>
        <w:gridCol w:w="857"/>
        <w:gridCol w:w="986"/>
        <w:gridCol w:w="964"/>
        <w:gridCol w:w="953"/>
        <w:gridCol w:w="386"/>
        <w:gridCol w:w="397"/>
        <w:gridCol w:w="396"/>
        <w:gridCol w:w="429"/>
        <w:gridCol w:w="471"/>
        <w:gridCol w:w="418"/>
        <w:gridCol w:w="482"/>
        <w:gridCol w:w="429"/>
        <w:gridCol w:w="803"/>
        <w:gridCol w:w="825"/>
        <w:gridCol w:w="429"/>
        <w:gridCol w:w="450"/>
        <w:gridCol w:w="557"/>
        <w:gridCol w:w="482"/>
      </w:tblGrid>
      <w:tr>
        <w:tblPrEx>
          <w:tblCellMar>
            <w:top w:w="0" w:type="dxa"/>
            <w:left w:w="108" w:type="dxa"/>
            <w:bottom w:w="0" w:type="dxa"/>
            <w:right w:w="108" w:type="dxa"/>
          </w:tblCellMar>
        </w:tblPrEx>
        <w:trPr>
          <w:trHeight w:val="285" w:hRule="atLeast"/>
        </w:trPr>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部门（单位）代码</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部门（单位）名称</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320"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编制预算</w:t>
            </w:r>
          </w:p>
        </w:tc>
        <w:tc>
          <w:tcPr>
            <w:tcW w:w="1545"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w:t>
            </w:r>
          </w:p>
        </w:tc>
      </w:tr>
      <w:tr>
        <w:tblPrEx>
          <w:tblCellMar>
            <w:top w:w="0" w:type="dxa"/>
            <w:left w:w="108" w:type="dxa"/>
            <w:bottom w:w="0" w:type="dxa"/>
            <w:right w:w="108" w:type="dxa"/>
          </w:tblCellMar>
        </w:tblPrEx>
        <w:trPr>
          <w:trHeight w:val="634"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4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42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41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一般公共预算</w:t>
            </w:r>
          </w:p>
        </w:tc>
        <w:tc>
          <w:tcPr>
            <w:tcW w:w="16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政府性基金预算</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财政专户管理资金</w:t>
            </w:r>
          </w:p>
        </w:tc>
        <w:tc>
          <w:tcPr>
            <w:tcW w:w="18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事业收入</w:t>
            </w:r>
          </w:p>
        </w:tc>
        <w:tc>
          <w:tcPr>
            <w:tcW w:w="20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事业单位经营收入</w:t>
            </w:r>
          </w:p>
        </w:tc>
        <w:tc>
          <w:tcPr>
            <w:tcW w:w="18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上级补助收入</w:t>
            </w:r>
          </w:p>
        </w:tc>
        <w:tc>
          <w:tcPr>
            <w:tcW w:w="21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附属单位上缴收入</w:t>
            </w:r>
          </w:p>
        </w:tc>
        <w:tc>
          <w:tcPr>
            <w:tcW w:w="18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其他收入</w:t>
            </w:r>
          </w:p>
        </w:tc>
        <w:tc>
          <w:tcPr>
            <w:tcW w:w="34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35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一般公共预算</w:t>
            </w:r>
          </w:p>
        </w:tc>
        <w:tc>
          <w:tcPr>
            <w:tcW w:w="18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政府性基金预算</w:t>
            </w:r>
          </w:p>
        </w:tc>
        <w:tc>
          <w:tcPr>
            <w:tcW w:w="1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24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财政专户管理资金</w:t>
            </w:r>
          </w:p>
        </w:tc>
        <w:tc>
          <w:tcPr>
            <w:tcW w:w="21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单位资金</w:t>
            </w:r>
          </w:p>
        </w:tc>
      </w:tr>
      <w:tr>
        <w:trPr>
          <w:trHeight w:val="454" w:hRule="atLeast"/>
        </w:trPr>
        <w:tc>
          <w:tcPr>
            <w:tcW w:w="7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502</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长春净月高新技术产业开发区财政局</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42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41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16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8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0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8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8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9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4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r>
      <w:tr>
        <w:trPr>
          <w:trHeight w:val="454" w:hRule="atLeast"/>
        </w:trPr>
        <w:tc>
          <w:tcPr>
            <w:tcW w:w="7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502001</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长春净月高新技术产业开发区财政局（本级）</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42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41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1052.37</w:t>
            </w:r>
          </w:p>
        </w:tc>
        <w:tc>
          <w:tcPr>
            <w:tcW w:w="16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8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0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8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8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19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4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8"/>
                <w:szCs w:val="18"/>
              </w:rPr>
            </w:pPr>
          </w:p>
        </w:tc>
      </w:tr>
    </w:tbl>
    <w:p>
      <w:pPr>
        <w:widowControl/>
        <w:jc w:val="left"/>
      </w:pPr>
    </w:p>
    <w:p>
      <w:pPr>
        <w:widowControl/>
        <w:jc w:val="left"/>
      </w:pPr>
      <w:r>
        <w:br w:type="page"/>
      </w:r>
    </w:p>
    <w:p>
      <w:pPr>
        <w:widowControl/>
        <w:numPr>
          <w:ilvl w:val="0"/>
          <w:numId w:val="2"/>
        </w:numPr>
        <w:spacing w:line="580" w:lineRule="exact"/>
        <w:jc w:val="center"/>
        <w:rPr>
          <w:rFonts w:hint="eastAsia" w:ascii="仿宋" w:hAnsi="仿宋" w:eastAsia="仿宋"/>
          <w:szCs w:val="21"/>
          <w:lang w:val="en-US" w:eastAsia="zh-CN"/>
        </w:rPr>
      </w:pPr>
      <w:r>
        <w:rPr>
          <w:rFonts w:hint="eastAsia" w:asciiTheme="minorEastAsia" w:hAnsiTheme="minorEastAsia"/>
          <w:b/>
          <w:sz w:val="44"/>
          <w:szCs w:val="44"/>
        </w:rPr>
        <w:t>部门支出总表</w:t>
      </w:r>
      <w:r>
        <w:rPr>
          <w:rFonts w:hint="eastAsia" w:asciiTheme="minorEastAsia" w:hAnsiTheme="minorEastAsia"/>
          <w:b/>
          <w:color w:val="FF0000"/>
          <w:sz w:val="28"/>
          <w:szCs w:val="28"/>
        </w:rPr>
        <w:t xml:space="preserve">  </w:t>
      </w:r>
      <w:r>
        <w:rPr>
          <w:rFonts w:hint="eastAsia" w:ascii="仿宋" w:hAnsi="仿宋" w:eastAsia="仿宋"/>
          <w:szCs w:val="21"/>
          <w:lang w:val="en-US" w:eastAsia="zh-CN"/>
        </w:rPr>
        <w:t xml:space="preserve">           </w:t>
      </w:r>
    </w:p>
    <w:p>
      <w:pPr>
        <w:widowControl/>
        <w:numPr>
          <w:ilvl w:val="0"/>
          <w:numId w:val="0"/>
        </w:numPr>
        <w:spacing w:line="580" w:lineRule="exact"/>
        <w:jc w:val="right"/>
        <w:rPr>
          <w:rFonts w:asciiTheme="minorEastAsia" w:hAnsiTheme="minorEastAsia"/>
          <w:b/>
          <w:sz w:val="24"/>
          <w:szCs w:val="24"/>
        </w:rPr>
      </w:pPr>
      <w:r>
        <w:rPr>
          <w:rFonts w:hint="eastAsia" w:ascii="仿宋" w:hAnsi="仿宋" w:eastAsia="仿宋"/>
          <w:szCs w:val="21"/>
          <w:lang w:val="en-US" w:eastAsia="zh-CN"/>
        </w:rPr>
        <w:t xml:space="preserve">单位：万元               </w:t>
      </w:r>
    </w:p>
    <w:tbl>
      <w:tblPr>
        <w:tblStyle w:val="6"/>
        <w:tblW w:w="6794" w:type="pct"/>
        <w:tblInd w:w="-15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3142"/>
        <w:gridCol w:w="1220"/>
        <w:gridCol w:w="981"/>
        <w:gridCol w:w="934"/>
        <w:gridCol w:w="945"/>
        <w:gridCol w:w="627"/>
        <w:gridCol w:w="630"/>
        <w:gridCol w:w="648"/>
        <w:gridCol w:w="662"/>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科目编码</w:t>
            </w:r>
          </w:p>
        </w:tc>
        <w:tc>
          <w:tcPr>
            <w:tcW w:w="1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功能分类科目名称</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15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当年预算</w:t>
            </w:r>
          </w:p>
        </w:tc>
        <w:tc>
          <w:tcPr>
            <w:tcW w:w="11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单位资金支出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825" w:type="pct"/>
            <w:gridSpan w:val="2"/>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总计：</w:t>
            </w:r>
          </w:p>
        </w:tc>
        <w:tc>
          <w:tcPr>
            <w:tcW w:w="527"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1052.37</w:t>
            </w:r>
          </w:p>
        </w:tc>
        <w:tc>
          <w:tcPr>
            <w:tcW w:w="423"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1052.37</w:t>
            </w:r>
          </w:p>
        </w:tc>
        <w:tc>
          <w:tcPr>
            <w:tcW w:w="403"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494.73</w:t>
            </w:r>
          </w:p>
        </w:tc>
        <w:tc>
          <w:tcPr>
            <w:tcW w:w="408"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557.64</w:t>
            </w:r>
          </w:p>
        </w:tc>
        <w:tc>
          <w:tcPr>
            <w:tcW w:w="270"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6DD632" w:fill="6DD632"/>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w:t>
            </w:r>
          </w:p>
        </w:tc>
        <w:tc>
          <w:tcPr>
            <w:tcW w:w="135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一般公共服务支出</w:t>
            </w:r>
          </w:p>
        </w:tc>
        <w:tc>
          <w:tcPr>
            <w:tcW w:w="52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895.77</w:t>
            </w:r>
          </w:p>
        </w:tc>
        <w:tc>
          <w:tcPr>
            <w:tcW w:w="42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895.77</w:t>
            </w:r>
          </w:p>
        </w:tc>
        <w:tc>
          <w:tcPr>
            <w:tcW w:w="40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40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528.64</w:t>
            </w:r>
          </w:p>
        </w:tc>
        <w:tc>
          <w:tcPr>
            <w:tcW w:w="2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20103</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政府办公厅（室）及相关机构事务</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402.18</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402.18</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2010301</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行政运行</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2010302</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一般行政管理事务</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20106</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财政事务</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493.59</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493.59</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493.59</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2010608</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财政委托业务支出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2010699</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其他财政事务支出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468.59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468.59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468.59</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w:t>
            </w:r>
          </w:p>
        </w:tc>
        <w:tc>
          <w:tcPr>
            <w:tcW w:w="135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社会保障和就业支出</w:t>
            </w:r>
          </w:p>
        </w:tc>
        <w:tc>
          <w:tcPr>
            <w:tcW w:w="52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90.01</w:t>
            </w:r>
          </w:p>
        </w:tc>
        <w:tc>
          <w:tcPr>
            <w:tcW w:w="42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90.01</w:t>
            </w:r>
          </w:p>
        </w:tc>
        <w:tc>
          <w:tcPr>
            <w:tcW w:w="40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40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2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行政事业单位养老支出</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2080501</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行政单位离退休</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2080505</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机关事业单位基本养老保险缴费支出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2080506</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机关事业单位职业年金缴费支出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20825</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其他生活救助</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2082501</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其他城市生活救助</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w:t>
            </w:r>
          </w:p>
        </w:tc>
        <w:tc>
          <w:tcPr>
            <w:tcW w:w="135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卫生健康支出</w:t>
            </w:r>
          </w:p>
        </w:tc>
        <w:tc>
          <w:tcPr>
            <w:tcW w:w="52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2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21011</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行政事业单位医疗</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2101101</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行政单位医疗</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2101103</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公务员医疗补助</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221</w:t>
            </w:r>
          </w:p>
        </w:tc>
        <w:tc>
          <w:tcPr>
            <w:tcW w:w="135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住房保障支出</w:t>
            </w:r>
          </w:p>
        </w:tc>
        <w:tc>
          <w:tcPr>
            <w:tcW w:w="52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2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22102</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住房改革支出</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2210201</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住房公积金</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w:t>
            </w:r>
          </w:p>
        </w:tc>
        <w:tc>
          <w:tcPr>
            <w:tcW w:w="135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债务还本支出</w:t>
            </w:r>
          </w:p>
        </w:tc>
        <w:tc>
          <w:tcPr>
            <w:tcW w:w="52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23103</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地方政府一般债务还本支出</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2310301</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地方政府一般债券还本支出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232</w:t>
            </w:r>
          </w:p>
        </w:tc>
        <w:tc>
          <w:tcPr>
            <w:tcW w:w="135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债务付息支出</w:t>
            </w:r>
          </w:p>
        </w:tc>
        <w:tc>
          <w:tcPr>
            <w:tcW w:w="527"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2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0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23203</w:t>
            </w:r>
          </w:p>
        </w:tc>
        <w:tc>
          <w:tcPr>
            <w:tcW w:w="135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地方政府一般债务付息支出</w:t>
            </w:r>
          </w:p>
        </w:tc>
        <w:tc>
          <w:tcPr>
            <w:tcW w:w="527"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2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0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2320301</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地方政府一般债券付息支出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bl>
    <w:p>
      <w:pPr>
        <w:widowControl/>
        <w:jc w:val="left"/>
      </w:pPr>
    </w:p>
    <w:p>
      <w:pPr>
        <w:widowControl/>
        <w:jc w:val="left"/>
      </w:pPr>
      <w:r>
        <w:br w:type="page"/>
      </w:r>
    </w:p>
    <w:p>
      <w:pPr>
        <w:widowControl/>
        <w:spacing w:line="580" w:lineRule="exact"/>
        <w:jc w:val="center"/>
      </w:pPr>
      <w:r>
        <w:rPr>
          <w:rFonts w:hint="eastAsia" w:asciiTheme="minorEastAsia" w:hAnsiTheme="minorEastAsia"/>
          <w:b/>
          <w:sz w:val="44"/>
          <w:szCs w:val="44"/>
        </w:rPr>
        <w:t>四、财政拨款收支总表</w:t>
      </w:r>
    </w:p>
    <w:p>
      <w:pPr>
        <w:widowControl/>
        <w:jc w:val="right"/>
        <w:rPr>
          <w:rFonts w:hint="eastAsia" w:eastAsiaTheme="minorEastAsia"/>
          <w:lang w:eastAsia="zh-CN"/>
        </w:rPr>
      </w:pPr>
      <w:r>
        <w:rPr>
          <w:rFonts w:hint="eastAsia"/>
          <w:lang w:eastAsia="zh-CN"/>
        </w:rPr>
        <w:t>单位：万元</w:t>
      </w:r>
    </w:p>
    <w:tbl>
      <w:tblPr>
        <w:tblStyle w:val="6"/>
        <w:tblW w:w="6699" w:type="pct"/>
        <w:tblInd w:w="-1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9"/>
        <w:gridCol w:w="1107"/>
        <w:gridCol w:w="979"/>
        <w:gridCol w:w="1121"/>
        <w:gridCol w:w="2775"/>
        <w:gridCol w:w="1171"/>
        <w:gridCol w:w="1084"/>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w:t>
            </w:r>
          </w:p>
        </w:tc>
        <w:tc>
          <w:tcPr>
            <w:tcW w:w="26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                   目</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本年预算</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编制预算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                目</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本年预算</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编制预算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一般公共预算拨款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895.77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895.77</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政府性基金预算拨款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国有资本经营预算拨款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十五、资源勘探工业信息等支出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十八、援助其他地区支出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十九、自然资源海洋气象等支出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二十、住房保障支出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二十一、粮油物资储备支出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二十二、国有资本经营预算支出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二十三、灾害防治及应急管理支出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二十四、其他支出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二十五、预备费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二十六、转移性支出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二十七、债务还本支出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二十八、债务付息支出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二十九、债务发行费用支出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三十、抗疫特别国债安排的支出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二、结转下年支出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1052.37</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widowControl/>
        <w:numPr>
          <w:ilvl w:val="0"/>
          <w:numId w:val="0"/>
        </w:numPr>
        <w:spacing w:line="580" w:lineRule="exact"/>
        <w:ind w:leftChars="0" w:firstLine="1767" w:firstLineChars="400"/>
        <w:jc w:val="both"/>
        <w:rPr>
          <w:rFonts w:hint="eastAsia"/>
          <w:b/>
          <w:sz w:val="44"/>
          <w:szCs w:val="44"/>
        </w:rPr>
      </w:pPr>
      <w:r>
        <w:rPr>
          <w:rFonts w:hint="eastAsia"/>
          <w:b/>
          <w:sz w:val="44"/>
          <w:szCs w:val="44"/>
          <w:lang w:eastAsia="zh-CN"/>
        </w:rPr>
        <w:t>五、</w:t>
      </w:r>
      <w:r>
        <w:rPr>
          <w:rFonts w:hint="eastAsia"/>
          <w:b/>
          <w:sz w:val="44"/>
          <w:szCs w:val="44"/>
        </w:rPr>
        <w:t>一般公共预算支出表</w:t>
      </w:r>
    </w:p>
    <w:p>
      <w:pPr>
        <w:widowControl/>
        <w:numPr>
          <w:ilvl w:val="0"/>
          <w:numId w:val="0"/>
        </w:numPr>
        <w:spacing w:line="580" w:lineRule="exact"/>
        <w:ind w:leftChars="0"/>
        <w:jc w:val="right"/>
        <w:rPr>
          <w:rFonts w:hint="eastAsia"/>
          <w:b/>
          <w:sz w:val="21"/>
          <w:szCs w:val="21"/>
        </w:rPr>
      </w:pPr>
      <w:r>
        <w:rPr>
          <w:rFonts w:hint="eastAsia" w:ascii="仿宋" w:hAnsi="仿宋" w:eastAsia="仿宋"/>
          <w:szCs w:val="21"/>
          <w:lang w:val="en-US" w:eastAsia="zh-CN"/>
        </w:rPr>
        <w:t>单位：万元</w:t>
      </w:r>
    </w:p>
    <w:tbl>
      <w:tblPr>
        <w:tblStyle w:val="6"/>
        <w:tblW w:w="6760" w:type="pct"/>
        <w:tblInd w:w="-1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73"/>
        <w:gridCol w:w="1973"/>
        <w:gridCol w:w="946"/>
        <w:gridCol w:w="877"/>
        <w:gridCol w:w="923"/>
        <w:gridCol w:w="866"/>
        <w:gridCol w:w="808"/>
        <w:gridCol w:w="794"/>
        <w:gridCol w:w="585"/>
        <w:gridCol w:w="687"/>
        <w:gridCol w:w="629"/>
        <w:gridCol w:w="673"/>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科目编码</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功能分类科目名称</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18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当年预算</w:t>
            </w:r>
          </w:p>
        </w:tc>
        <w:tc>
          <w:tcPr>
            <w:tcW w:w="14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11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8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302" w:type="pct"/>
            <w:gridSpan w:val="3"/>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总计：</w:t>
            </w:r>
          </w:p>
        </w:tc>
        <w:tc>
          <w:tcPr>
            <w:tcW w:w="410"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1052.37</w:t>
            </w:r>
          </w:p>
        </w:tc>
        <w:tc>
          <w:tcPr>
            <w:tcW w:w="380"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1052.37</w:t>
            </w:r>
          </w:p>
        </w:tc>
        <w:tc>
          <w:tcPr>
            <w:tcW w:w="400"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494.73</w:t>
            </w:r>
          </w:p>
        </w:tc>
        <w:tc>
          <w:tcPr>
            <w:tcW w:w="376"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477.19</w:t>
            </w:r>
          </w:p>
        </w:tc>
        <w:tc>
          <w:tcPr>
            <w:tcW w:w="350"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17.54</w:t>
            </w:r>
          </w:p>
        </w:tc>
        <w:tc>
          <w:tcPr>
            <w:tcW w:w="344"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557.64</w:t>
            </w:r>
          </w:p>
        </w:tc>
        <w:tc>
          <w:tcPr>
            <w:tcW w:w="254"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F8CB7F" w:fill="F8CB7F"/>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w:t>
            </w:r>
          </w:p>
        </w:tc>
        <w:tc>
          <w:tcPr>
            <w:tcW w:w="931" w:type="pct"/>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一般公共服务支出</w:t>
            </w:r>
          </w:p>
        </w:tc>
        <w:tc>
          <w:tcPr>
            <w:tcW w:w="41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895.77</w:t>
            </w:r>
          </w:p>
        </w:tc>
        <w:tc>
          <w:tcPr>
            <w:tcW w:w="38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895.77</w:t>
            </w:r>
          </w:p>
        </w:tc>
        <w:tc>
          <w:tcPr>
            <w:tcW w:w="40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37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349.58</w:t>
            </w:r>
          </w:p>
        </w:tc>
        <w:tc>
          <w:tcPr>
            <w:tcW w:w="35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17.54</w:t>
            </w:r>
          </w:p>
        </w:tc>
        <w:tc>
          <w:tcPr>
            <w:tcW w:w="34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528.64</w:t>
            </w:r>
          </w:p>
        </w:tc>
        <w:tc>
          <w:tcPr>
            <w:tcW w:w="25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20103</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政府办公厅（室）及相关机构事务</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402.18</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402.18</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349.58</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17.54</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2010301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行政运行</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367.13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349.58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17.54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2010302</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一般行政管理事务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20106</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财政事务</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493.59</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493.59</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493.59</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2010608</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财政委托业务支出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2010699</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其他财政事务支出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468.59</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468.59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468.59</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3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w:t>
            </w:r>
          </w:p>
        </w:tc>
        <w:tc>
          <w:tcPr>
            <w:tcW w:w="931" w:type="pct"/>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社会保障和就业支出</w:t>
            </w:r>
          </w:p>
        </w:tc>
        <w:tc>
          <w:tcPr>
            <w:tcW w:w="41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90.01</w:t>
            </w:r>
          </w:p>
        </w:tc>
        <w:tc>
          <w:tcPr>
            <w:tcW w:w="38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90.01</w:t>
            </w:r>
          </w:p>
        </w:tc>
        <w:tc>
          <w:tcPr>
            <w:tcW w:w="40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37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35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25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行政事业单位养老支出</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66.01</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2080501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行政单位离退休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2080505</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1"/>
                <w:szCs w:val="11"/>
                <w:u w:val="none"/>
                <w:lang w:val="en-US" w:eastAsia="zh-CN" w:bidi="ar"/>
              </w:rPr>
              <w:t>机关事业单位基本养老保险缴费支出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2080506</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机关事业单位职业年金缴费支出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20825</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其他生活救助</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2082501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其他城市生活救助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w:t>
            </w:r>
          </w:p>
        </w:tc>
        <w:tc>
          <w:tcPr>
            <w:tcW w:w="931" w:type="pct"/>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卫生健康支出</w:t>
            </w:r>
          </w:p>
        </w:tc>
        <w:tc>
          <w:tcPr>
            <w:tcW w:w="41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8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7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5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21011</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行政事业单位医疗</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2101101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行政单位医疗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2101103</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公务员医疗补助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221</w:t>
            </w:r>
          </w:p>
        </w:tc>
        <w:tc>
          <w:tcPr>
            <w:tcW w:w="931" w:type="pct"/>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住房保障支出</w:t>
            </w:r>
          </w:p>
        </w:tc>
        <w:tc>
          <w:tcPr>
            <w:tcW w:w="41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8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7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5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22102</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住房改革支出</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2210201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住房公积金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w:t>
            </w:r>
          </w:p>
        </w:tc>
        <w:tc>
          <w:tcPr>
            <w:tcW w:w="931" w:type="pct"/>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债务还本支出</w:t>
            </w:r>
          </w:p>
        </w:tc>
        <w:tc>
          <w:tcPr>
            <w:tcW w:w="41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23103</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地方政府一般债务还本支出</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2310301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地方政府一般债券还本支出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232</w:t>
            </w:r>
          </w:p>
        </w:tc>
        <w:tc>
          <w:tcPr>
            <w:tcW w:w="931" w:type="pct"/>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债务付息支出</w:t>
            </w:r>
          </w:p>
        </w:tc>
        <w:tc>
          <w:tcPr>
            <w:tcW w:w="41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38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0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54"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90CAFF" w:fill="90CA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37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23203</w:t>
            </w:r>
          </w:p>
        </w:tc>
        <w:tc>
          <w:tcPr>
            <w:tcW w:w="931" w:type="pct"/>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地方政府一般债务付息支出</w:t>
            </w:r>
          </w:p>
        </w:tc>
        <w:tc>
          <w:tcPr>
            <w:tcW w:w="41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38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0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54"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B0FFC9" w:fill="B0FFC9"/>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2320301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地方政府一般债券付息支出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r>
    </w:tbl>
    <w:p>
      <w:pPr>
        <w:widowControl/>
        <w:jc w:val="right"/>
        <w:rPr>
          <w:rFonts w:ascii="仿宋" w:hAnsi="仿宋" w:eastAsia="仿宋"/>
          <w:b/>
          <w:sz w:val="28"/>
          <w:szCs w:val="28"/>
        </w:rPr>
      </w:pPr>
    </w:p>
    <w:p>
      <w:pPr>
        <w:widowControl/>
        <w:jc w:val="left"/>
        <w:rPr>
          <w:rFonts w:ascii="仿宋" w:hAnsi="仿宋" w:eastAsia="仿宋"/>
          <w:b/>
          <w:sz w:val="28"/>
          <w:szCs w:val="28"/>
        </w:rPr>
      </w:pPr>
      <w:r>
        <w:rPr>
          <w:rFonts w:ascii="仿宋" w:hAnsi="仿宋" w:eastAsia="仿宋"/>
          <w:b/>
          <w:sz w:val="28"/>
          <w:szCs w:val="28"/>
        </w:rPr>
        <w:br w:type="page"/>
      </w:r>
    </w:p>
    <w:p>
      <w:pPr>
        <w:widowControl/>
        <w:numPr>
          <w:ilvl w:val="0"/>
          <w:numId w:val="3"/>
        </w:numPr>
        <w:jc w:val="center"/>
        <w:rPr>
          <w:rFonts w:hint="eastAsia"/>
          <w:b/>
          <w:sz w:val="44"/>
          <w:szCs w:val="44"/>
        </w:rPr>
      </w:pPr>
      <w:r>
        <w:rPr>
          <w:rFonts w:hint="eastAsia"/>
          <w:b/>
          <w:sz w:val="44"/>
          <w:szCs w:val="44"/>
        </w:rPr>
        <w:t>一般公共预算基本支出表</w:t>
      </w:r>
    </w:p>
    <w:p>
      <w:pPr>
        <w:widowControl/>
        <w:numPr>
          <w:ilvl w:val="0"/>
          <w:numId w:val="0"/>
        </w:numPr>
        <w:jc w:val="right"/>
        <w:rPr>
          <w:rFonts w:hint="eastAsia"/>
          <w:b/>
          <w:sz w:val="21"/>
          <w:szCs w:val="21"/>
        </w:rPr>
      </w:pPr>
      <w:r>
        <w:rPr>
          <w:rFonts w:hint="eastAsia" w:ascii="仿宋" w:hAnsi="仿宋" w:eastAsia="仿宋"/>
          <w:szCs w:val="21"/>
          <w:lang w:val="en-US" w:eastAsia="zh-CN"/>
        </w:rPr>
        <w:t>单位：万元</w:t>
      </w:r>
    </w:p>
    <w:tbl>
      <w:tblPr>
        <w:tblStyle w:val="6"/>
        <w:tblW w:w="6787" w:type="pct"/>
        <w:tblInd w:w="-1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3012"/>
        <w:gridCol w:w="1418"/>
        <w:gridCol w:w="1177"/>
        <w:gridCol w:w="1355"/>
        <w:gridCol w:w="1002"/>
        <w:gridCol w:w="904"/>
        <w:gridCol w:w="1043"/>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科目编码</w:t>
            </w:r>
          </w:p>
        </w:tc>
        <w:tc>
          <w:tcPr>
            <w:tcW w:w="1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支出经济分类科目名称</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15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当年预算</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合计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494.73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494.73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494.73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301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工资福利支出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477.18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477.18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477.18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基本工资</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109.47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109.47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109.47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30102</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津贴补贴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87.10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87.10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30103</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奖金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152.80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152.80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152.80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30108</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30109</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职业年金缴费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30110</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30111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30112</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其他社会保障缴费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30113</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住房公积金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302</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商品和服务支出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17.54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30202</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30204</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手续费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30205</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30206</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30208</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取暖费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30209</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物业管理费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30213</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30214</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30215</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30218</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专用材料费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30225</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专用燃料费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30227</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30239</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303</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对个人和家庭的补助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0.01</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30302</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30305</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30309</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310</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31002</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bl>
    <w:p>
      <w:pPr>
        <w:widowControl/>
        <w:jc w:val="both"/>
        <w:rPr>
          <w:b/>
          <w:sz w:val="44"/>
          <w:szCs w:val="44"/>
        </w:rPr>
      </w:pPr>
      <w:r>
        <w:rPr>
          <w:rFonts w:hint="eastAsia"/>
          <w:b/>
          <w:sz w:val="44"/>
          <w:szCs w:val="44"/>
        </w:rPr>
        <w:t>七、一般公共预算“三公”经费支出表</w:t>
      </w:r>
    </w:p>
    <w:p>
      <w:pPr>
        <w:widowControl/>
        <w:jc w:val="right"/>
        <w:rPr>
          <w:rFonts w:ascii="仿宋" w:hAnsi="仿宋" w:eastAsia="仿宋"/>
          <w:color w:val="FF0000"/>
          <w:sz w:val="24"/>
          <w:szCs w:val="24"/>
        </w:rPr>
      </w:pPr>
      <w:r>
        <w:rPr>
          <w:rFonts w:hint="eastAsia" w:ascii="仿宋" w:hAnsi="仿宋" w:eastAsia="仿宋"/>
          <w:sz w:val="24"/>
          <w:szCs w:val="24"/>
        </w:rPr>
        <w:t>单位：万元</w:t>
      </w:r>
    </w:p>
    <w:tbl>
      <w:tblPr>
        <w:tblStyle w:val="6"/>
        <w:tblW w:w="0" w:type="auto"/>
        <w:tblInd w:w="-459" w:type="dxa"/>
        <w:tblLayout w:type="autofit"/>
        <w:tblCellMar>
          <w:top w:w="0" w:type="dxa"/>
          <w:left w:w="108" w:type="dxa"/>
          <w:bottom w:w="0" w:type="dxa"/>
          <w:right w:w="108" w:type="dxa"/>
        </w:tblCellMar>
      </w:tblPr>
      <w:tblGrid>
        <w:gridCol w:w="578"/>
        <w:gridCol w:w="444"/>
        <w:gridCol w:w="397"/>
        <w:gridCol w:w="759"/>
        <w:gridCol w:w="759"/>
        <w:gridCol w:w="496"/>
        <w:gridCol w:w="433"/>
        <w:gridCol w:w="496"/>
        <w:gridCol w:w="479"/>
        <w:gridCol w:w="397"/>
        <w:gridCol w:w="397"/>
        <w:gridCol w:w="759"/>
        <w:gridCol w:w="759"/>
        <w:gridCol w:w="475"/>
        <w:gridCol w:w="475"/>
        <w:gridCol w:w="475"/>
        <w:gridCol w:w="397"/>
      </w:tblGrid>
      <w:tr>
        <w:tblPrEx>
          <w:tblCellMar>
            <w:top w:w="0" w:type="dxa"/>
            <w:left w:w="108" w:type="dxa"/>
            <w:bottom w:w="0" w:type="dxa"/>
            <w:right w:w="108" w:type="dxa"/>
          </w:tblCellMar>
        </w:tblPrEx>
        <w:trPr>
          <w:trHeight w:val="285"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“三公”经费合计</w:t>
            </w:r>
          </w:p>
        </w:tc>
        <w:tc>
          <w:tcPr>
            <w:tcW w:w="4263"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4134"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tblPrEx>
          <w:tblCellMar>
            <w:top w:w="0" w:type="dxa"/>
            <w:left w:w="108" w:type="dxa"/>
            <w:bottom w:w="0" w:type="dxa"/>
            <w:right w:w="108" w:type="dxa"/>
          </w:tblCellMar>
        </w:tblPrEx>
        <w:trPr>
          <w:trHeight w:val="285" w:hRule="atLeast"/>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44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191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142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公务用车购置及运行费</w:t>
            </w:r>
          </w:p>
        </w:tc>
        <w:tc>
          <w:tcPr>
            <w:tcW w:w="4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公务接待费</w:t>
            </w:r>
          </w:p>
        </w:tc>
        <w:tc>
          <w:tcPr>
            <w:tcW w:w="39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191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142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公务用车购置及运行费</w:t>
            </w:r>
          </w:p>
        </w:tc>
        <w:tc>
          <w:tcPr>
            <w:tcW w:w="39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公务接待费</w:t>
            </w:r>
          </w:p>
        </w:tc>
      </w:tr>
      <w:tr>
        <w:tblPrEx>
          <w:tblCellMar>
            <w:top w:w="0" w:type="dxa"/>
            <w:left w:w="108" w:type="dxa"/>
            <w:bottom w:w="0" w:type="dxa"/>
            <w:right w:w="108" w:type="dxa"/>
          </w:tblCellMar>
        </w:tblPrEx>
        <w:trPr>
          <w:trHeight w:val="544" w:hRule="atLeast"/>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44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科研因公出国（境）费用</w:t>
            </w:r>
          </w:p>
        </w:tc>
        <w:tc>
          <w:tcPr>
            <w:tcW w:w="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4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公务用车购置费</w:t>
            </w:r>
          </w:p>
        </w:tc>
        <w:tc>
          <w:tcPr>
            <w:tcW w:w="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公务用车运行费</w:t>
            </w:r>
          </w:p>
        </w:tc>
        <w:tc>
          <w:tcPr>
            <w:tcW w:w="4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39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科研因公出国（境）费用</w:t>
            </w:r>
          </w:p>
        </w:tc>
        <w:tc>
          <w:tcPr>
            <w:tcW w:w="4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4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公务用车购置费</w:t>
            </w:r>
          </w:p>
        </w:tc>
        <w:tc>
          <w:tcPr>
            <w:tcW w:w="4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公务用车运行费</w:t>
            </w:r>
          </w:p>
        </w:tc>
        <w:tc>
          <w:tcPr>
            <w:tcW w:w="39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85" w:hRule="atLeast"/>
        </w:trPr>
        <w:tc>
          <w:tcPr>
            <w:tcW w:w="578" w:type="dxa"/>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说明：</w:t>
      </w:r>
    </w:p>
    <w:p>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2026年，公共预算财政拨款安排的“三公”经费预算数为</w:t>
      </w:r>
      <w:r>
        <w:rPr>
          <w:rFonts w:hint="eastAsia" w:ascii="仿宋" w:hAnsi="仿宋" w:eastAsia="仿宋" w:cs="Arial"/>
          <w:sz w:val="32"/>
          <w:szCs w:val="32"/>
          <w:lang w:val="en-US" w:eastAsia="zh-CN"/>
        </w:rPr>
        <w:t>0</w:t>
      </w:r>
      <w:r>
        <w:rPr>
          <w:rFonts w:hint="eastAsia" w:ascii="仿宋" w:hAnsi="仿宋" w:eastAsia="仿宋" w:cs="Arial"/>
          <w:sz w:val="32"/>
          <w:szCs w:val="32"/>
        </w:rPr>
        <w:t>万元，具体情况如下：</w:t>
      </w:r>
    </w:p>
    <w:p>
      <w:pPr>
        <w:spacing w:line="480" w:lineRule="auto"/>
        <w:ind w:left="479" w:leftChars="228"/>
        <w:rPr>
          <w:rFonts w:hint="eastAsia" w:ascii="仿宋" w:hAnsi="仿宋" w:eastAsia="仿宋" w:cs="Arial"/>
          <w:sz w:val="32"/>
          <w:szCs w:val="32"/>
        </w:rPr>
      </w:pPr>
      <w:r>
        <w:rPr>
          <w:rFonts w:hint="eastAsia" w:ascii="仿宋" w:hAnsi="仿宋" w:eastAsia="仿宋" w:cs="Arial"/>
          <w:sz w:val="32"/>
          <w:szCs w:val="32"/>
        </w:rPr>
        <w:t>1、因公出国（境）费用</w:t>
      </w:r>
      <w:r>
        <w:rPr>
          <w:rFonts w:hint="eastAsia" w:ascii="仿宋" w:hAnsi="仿宋" w:eastAsia="仿宋" w:cs="Arial"/>
          <w:sz w:val="32"/>
          <w:szCs w:val="32"/>
          <w:lang w:val="en-US" w:eastAsia="zh-CN"/>
        </w:rPr>
        <w:t>0</w:t>
      </w:r>
      <w:r>
        <w:rPr>
          <w:rFonts w:hint="eastAsia" w:ascii="仿宋" w:hAnsi="仿宋" w:eastAsia="仿宋" w:cs="Arial"/>
          <w:sz w:val="32"/>
          <w:szCs w:val="32"/>
        </w:rPr>
        <w:t>万元，比上年增加（减少）</w:t>
      </w:r>
      <w:r>
        <w:rPr>
          <w:rFonts w:hint="eastAsia" w:ascii="仿宋" w:hAnsi="仿宋" w:eastAsia="仿宋" w:cs="Arial"/>
          <w:sz w:val="32"/>
          <w:szCs w:val="32"/>
          <w:lang w:val="en-US" w:eastAsia="zh-CN"/>
        </w:rPr>
        <w:t>0</w:t>
      </w:r>
      <w:r>
        <w:rPr>
          <w:rFonts w:hint="eastAsia" w:ascii="仿宋" w:hAnsi="仿宋" w:eastAsia="仿宋" w:cs="Arial"/>
          <w:sz w:val="32"/>
          <w:szCs w:val="32"/>
        </w:rPr>
        <w:t>万元</w:t>
      </w:r>
      <w:r>
        <w:rPr>
          <w:rFonts w:hint="eastAsia" w:ascii="仿宋" w:hAnsi="仿宋" w:eastAsia="仿宋" w:cs="Arial"/>
          <w:sz w:val="32"/>
          <w:szCs w:val="32"/>
          <w:lang w:eastAsia="zh-CN"/>
        </w:rPr>
        <w:t>，</w:t>
      </w:r>
      <w:r>
        <w:rPr>
          <w:rFonts w:hint="eastAsia" w:ascii="仿宋" w:hAnsi="仿宋" w:eastAsia="仿宋" w:cs="Arial"/>
          <w:sz w:val="32"/>
          <w:szCs w:val="32"/>
        </w:rPr>
        <w:t>主要原因是</w:t>
      </w:r>
      <w:r>
        <w:rPr>
          <w:rFonts w:hint="eastAsia" w:ascii="仿宋" w:hAnsi="仿宋" w:eastAsia="仿宋" w:cs="Arial"/>
          <w:sz w:val="32"/>
          <w:szCs w:val="32"/>
          <w:lang w:eastAsia="zh-CN"/>
        </w:rPr>
        <w:t>没有</w:t>
      </w:r>
      <w:r>
        <w:rPr>
          <w:rFonts w:hint="eastAsia" w:ascii="仿宋" w:hAnsi="仿宋" w:eastAsia="仿宋" w:cs="Arial"/>
          <w:sz w:val="32"/>
          <w:szCs w:val="32"/>
        </w:rPr>
        <w:t>因公出国（境）费用；</w:t>
      </w:r>
    </w:p>
    <w:p>
      <w:pPr>
        <w:spacing w:line="480" w:lineRule="auto"/>
        <w:ind w:left="479" w:leftChars="228"/>
        <w:rPr>
          <w:rFonts w:ascii="仿宋" w:hAnsi="仿宋" w:eastAsia="仿宋" w:cs="Arial"/>
          <w:sz w:val="32"/>
          <w:szCs w:val="32"/>
        </w:rPr>
      </w:pPr>
      <w:r>
        <w:rPr>
          <w:rFonts w:hint="eastAsia" w:ascii="仿宋" w:hAnsi="仿宋" w:eastAsia="仿宋" w:cs="Arial"/>
          <w:sz w:val="32"/>
          <w:szCs w:val="32"/>
        </w:rPr>
        <w:t>2、公务接待费</w:t>
      </w:r>
      <w:r>
        <w:rPr>
          <w:rFonts w:hint="eastAsia" w:ascii="仿宋" w:hAnsi="仿宋" w:eastAsia="仿宋" w:cs="Arial"/>
          <w:sz w:val="32"/>
          <w:szCs w:val="32"/>
          <w:lang w:val="en-US" w:eastAsia="zh-CN"/>
        </w:rPr>
        <w:t>0</w:t>
      </w:r>
      <w:r>
        <w:rPr>
          <w:rFonts w:hint="eastAsia" w:ascii="仿宋" w:hAnsi="仿宋" w:eastAsia="仿宋" w:cs="Arial"/>
          <w:sz w:val="32"/>
          <w:szCs w:val="32"/>
        </w:rPr>
        <w:t>万元，比上年增加（减少）</w:t>
      </w:r>
      <w:r>
        <w:rPr>
          <w:rFonts w:hint="eastAsia" w:ascii="仿宋" w:hAnsi="仿宋" w:eastAsia="仿宋" w:cs="Arial"/>
          <w:sz w:val="32"/>
          <w:szCs w:val="32"/>
          <w:lang w:val="en-US" w:eastAsia="zh-CN"/>
        </w:rPr>
        <w:t>0</w:t>
      </w:r>
      <w:r>
        <w:rPr>
          <w:rFonts w:hint="eastAsia" w:ascii="仿宋" w:hAnsi="仿宋" w:eastAsia="仿宋" w:cs="Arial"/>
          <w:sz w:val="32"/>
          <w:szCs w:val="32"/>
        </w:rPr>
        <w:t>万元</w:t>
      </w:r>
      <w:r>
        <w:rPr>
          <w:rFonts w:hint="eastAsia" w:ascii="仿宋" w:hAnsi="仿宋" w:eastAsia="仿宋" w:cs="Arial"/>
          <w:sz w:val="32"/>
          <w:szCs w:val="32"/>
          <w:lang w:eastAsia="zh-CN"/>
        </w:rPr>
        <w:t>，</w:t>
      </w:r>
      <w:r>
        <w:rPr>
          <w:rFonts w:hint="eastAsia" w:ascii="仿宋" w:hAnsi="仿宋" w:eastAsia="仿宋" w:cs="Arial"/>
          <w:sz w:val="32"/>
          <w:szCs w:val="32"/>
        </w:rPr>
        <w:t>主要原因是</w:t>
      </w:r>
      <w:r>
        <w:rPr>
          <w:rFonts w:hint="eastAsia" w:ascii="仿宋" w:hAnsi="仿宋" w:eastAsia="仿宋" w:cs="Arial"/>
          <w:sz w:val="32"/>
          <w:szCs w:val="32"/>
          <w:lang w:eastAsia="zh-CN"/>
        </w:rPr>
        <w:t>没有</w:t>
      </w:r>
      <w:r>
        <w:rPr>
          <w:rFonts w:hint="eastAsia" w:ascii="仿宋" w:hAnsi="仿宋" w:eastAsia="仿宋" w:cs="Arial"/>
          <w:sz w:val="32"/>
          <w:szCs w:val="32"/>
        </w:rPr>
        <w:t>公务接待费；</w:t>
      </w:r>
    </w:p>
    <w:p>
      <w:pPr>
        <w:spacing w:line="480" w:lineRule="auto"/>
        <w:ind w:left="479" w:leftChars="228"/>
        <w:rPr>
          <w:rFonts w:ascii="仿宋" w:hAnsi="仿宋" w:eastAsia="仿宋" w:cs="Arial"/>
          <w:sz w:val="32"/>
          <w:szCs w:val="32"/>
        </w:rPr>
      </w:pPr>
      <w:r>
        <w:rPr>
          <w:rFonts w:hint="eastAsia" w:ascii="仿宋" w:hAnsi="仿宋" w:eastAsia="仿宋" w:cs="Arial"/>
          <w:sz w:val="32"/>
          <w:szCs w:val="32"/>
        </w:rPr>
        <w:t>3、公务用车购置及运行费</w:t>
      </w:r>
      <w:r>
        <w:rPr>
          <w:rFonts w:hint="eastAsia" w:ascii="仿宋" w:hAnsi="仿宋" w:eastAsia="仿宋" w:cs="Arial"/>
          <w:sz w:val="32"/>
          <w:szCs w:val="32"/>
          <w:lang w:val="en-US" w:eastAsia="zh-CN"/>
        </w:rPr>
        <w:t>0</w:t>
      </w:r>
      <w:r>
        <w:rPr>
          <w:rFonts w:hint="eastAsia" w:ascii="仿宋" w:hAnsi="仿宋" w:eastAsia="仿宋" w:cs="Arial"/>
          <w:sz w:val="32"/>
          <w:szCs w:val="32"/>
        </w:rPr>
        <w:t>万元，比上年增加（减少）</w:t>
      </w:r>
      <w:r>
        <w:rPr>
          <w:rFonts w:hint="eastAsia" w:ascii="仿宋" w:hAnsi="仿宋" w:eastAsia="仿宋" w:cs="Arial"/>
          <w:sz w:val="32"/>
          <w:szCs w:val="32"/>
          <w:lang w:val="en-US" w:eastAsia="zh-CN"/>
        </w:rPr>
        <w:t>0</w:t>
      </w:r>
      <w:r>
        <w:rPr>
          <w:rFonts w:hint="eastAsia" w:ascii="仿宋" w:hAnsi="仿宋" w:eastAsia="仿宋" w:cs="Arial"/>
          <w:sz w:val="32"/>
          <w:szCs w:val="32"/>
        </w:rPr>
        <w:t>万元，主要原因是</w:t>
      </w:r>
      <w:r>
        <w:rPr>
          <w:rFonts w:hint="eastAsia" w:ascii="仿宋" w:hAnsi="仿宋" w:eastAsia="仿宋" w:cs="Arial"/>
          <w:sz w:val="32"/>
          <w:szCs w:val="32"/>
          <w:lang w:eastAsia="zh-CN"/>
        </w:rPr>
        <w:t>没有公车</w:t>
      </w:r>
      <w:r>
        <w:rPr>
          <w:rFonts w:hint="eastAsia" w:ascii="仿宋" w:hAnsi="仿宋" w:eastAsia="仿宋" w:cs="Arial"/>
          <w:sz w:val="32"/>
          <w:szCs w:val="32"/>
        </w:rPr>
        <w:t>。</w:t>
      </w:r>
    </w:p>
    <w:p>
      <w:pPr>
        <w:widowControl/>
        <w:jc w:val="left"/>
        <w:rPr>
          <w:rFonts w:ascii="仿宋" w:hAnsi="仿宋" w:eastAsia="仿宋"/>
          <w:b/>
          <w:sz w:val="32"/>
          <w:szCs w:val="32"/>
        </w:rPr>
      </w:pPr>
    </w:p>
    <w:p>
      <w:pPr>
        <w:widowControl/>
      </w:pPr>
      <w:r>
        <w:br w:type="page"/>
      </w:r>
    </w:p>
    <w:p>
      <w:pPr>
        <w:jc w:val="center"/>
        <w:rPr>
          <w:b/>
          <w:sz w:val="44"/>
          <w:szCs w:val="44"/>
        </w:rPr>
      </w:pPr>
      <w:r>
        <w:rPr>
          <w:rFonts w:hint="eastAsia"/>
          <w:b/>
          <w:sz w:val="44"/>
          <w:szCs w:val="44"/>
        </w:rPr>
        <w:t>八、政府性基金预算支出表</w:t>
      </w:r>
    </w:p>
    <w:p>
      <w:pPr>
        <w:jc w:val="right"/>
        <w:rPr>
          <w:rFonts w:ascii="仿宋" w:hAnsi="仿宋" w:eastAsia="仿宋"/>
          <w:sz w:val="24"/>
          <w:szCs w:val="24"/>
        </w:rPr>
      </w:pPr>
      <w:r>
        <w:rPr>
          <w:rFonts w:hint="eastAsia" w:ascii="仿宋" w:hAnsi="仿宋" w:eastAsia="仿宋"/>
          <w:sz w:val="24"/>
          <w:szCs w:val="24"/>
        </w:rPr>
        <w:t>单位：万元</w:t>
      </w:r>
    </w:p>
    <w:tbl>
      <w:tblPr>
        <w:tblStyle w:val="6"/>
        <w:tblW w:w="5000" w:type="pct"/>
        <w:tblInd w:w="0" w:type="dxa"/>
        <w:tblLayout w:type="autofit"/>
        <w:tblCellMar>
          <w:top w:w="0" w:type="dxa"/>
          <w:left w:w="108" w:type="dxa"/>
          <w:bottom w:w="0" w:type="dxa"/>
          <w:right w:w="108" w:type="dxa"/>
        </w:tblCellMar>
      </w:tblPr>
      <w:tblGrid>
        <w:gridCol w:w="852"/>
        <w:gridCol w:w="1123"/>
        <w:gridCol w:w="1065"/>
        <w:gridCol w:w="930"/>
        <w:gridCol w:w="1276"/>
        <w:gridCol w:w="1065"/>
        <w:gridCol w:w="930"/>
        <w:gridCol w:w="1275"/>
      </w:tblGrid>
      <w:tr>
        <w:tblPrEx>
          <w:tblCellMar>
            <w:top w:w="0" w:type="dxa"/>
            <w:left w:w="108" w:type="dxa"/>
            <w:bottom w:w="0" w:type="dxa"/>
            <w:right w:w="108" w:type="dxa"/>
          </w:tblCellMar>
        </w:tblPrEx>
        <w:trPr>
          <w:trHeight w:val="285"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科目编码</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功能分类科目名称</w:t>
            </w:r>
          </w:p>
        </w:tc>
        <w:tc>
          <w:tcPr>
            <w:tcW w:w="1920"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191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tblPrEx>
          <w:tblCellMar>
            <w:top w:w="0" w:type="dxa"/>
            <w:left w:w="108" w:type="dxa"/>
            <w:bottom w:w="0" w:type="dxa"/>
            <w:right w:w="108" w:type="dxa"/>
          </w:tblCellMar>
        </w:tblPrEx>
        <w:trPr>
          <w:trHeight w:val="285"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6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62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tblPrEx>
          <w:tblCellMar>
            <w:top w:w="0" w:type="dxa"/>
            <w:left w:w="108" w:type="dxa"/>
            <w:bottom w:w="0" w:type="dxa"/>
            <w:right w:w="108" w:type="dxa"/>
          </w:tblCellMar>
        </w:tblPrEx>
        <w:trPr>
          <w:trHeight w:val="285"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65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74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r>
    </w:tbl>
    <w:p>
      <w:pPr>
        <w:rPr>
          <w:rFonts w:ascii="仿宋" w:hAnsi="仿宋" w:eastAsia="仿宋"/>
          <w:sz w:val="30"/>
          <w:szCs w:val="30"/>
        </w:rPr>
      </w:pPr>
      <w:r>
        <w:rPr>
          <w:rFonts w:hint="eastAsia" w:ascii="仿宋" w:hAnsi="仿宋" w:eastAsia="仿宋"/>
          <w:b/>
          <w:sz w:val="30"/>
          <w:szCs w:val="30"/>
        </w:rPr>
        <w:t>注：</w:t>
      </w:r>
      <w:r>
        <w:rPr>
          <w:rFonts w:hint="eastAsia" w:ascii="仿宋" w:hAnsi="仿宋" w:eastAsia="仿宋"/>
          <w:sz w:val="30"/>
          <w:szCs w:val="30"/>
        </w:rPr>
        <w:t>本单位不涉及政府性基金预算，此表为空</w:t>
      </w:r>
    </w:p>
    <w:p>
      <w:pPr>
        <w:rPr>
          <w:rFonts w:hint="eastAsia" w:asciiTheme="minorEastAsia" w:hAnsiTheme="minorEastAsia"/>
          <w:b/>
          <w:i/>
          <w:color w:val="FF0000"/>
          <w:sz w:val="44"/>
          <w:szCs w:val="44"/>
          <w:highlight w:val="yellow"/>
          <w:u w:val="single"/>
        </w:rPr>
      </w:pPr>
    </w:p>
    <w:p>
      <w:pPr>
        <w:widowControl/>
      </w:pPr>
    </w:p>
    <w:p>
      <w:pPr>
        <w:widowControl/>
        <w:jc w:val="left"/>
      </w:pPr>
      <w:r>
        <w:br w:type="page"/>
      </w:r>
    </w:p>
    <w:p>
      <w:pPr>
        <w:jc w:val="center"/>
        <w:rPr>
          <w:b/>
          <w:sz w:val="44"/>
          <w:szCs w:val="44"/>
        </w:rPr>
      </w:pPr>
      <w:r>
        <w:rPr>
          <w:rFonts w:hint="eastAsia"/>
          <w:b/>
          <w:sz w:val="44"/>
          <w:szCs w:val="44"/>
        </w:rPr>
        <w:t>九、国有资本经营预算支出表</w:t>
      </w:r>
    </w:p>
    <w:p>
      <w:pPr>
        <w:jc w:val="right"/>
        <w:rPr>
          <w:rFonts w:ascii="仿宋" w:hAnsi="仿宋" w:eastAsia="仿宋"/>
          <w:sz w:val="24"/>
          <w:szCs w:val="24"/>
        </w:rPr>
      </w:pPr>
      <w:r>
        <w:rPr>
          <w:rFonts w:hint="eastAsia" w:ascii="仿宋" w:hAnsi="仿宋" w:eastAsia="仿宋"/>
          <w:sz w:val="24"/>
          <w:szCs w:val="24"/>
        </w:rPr>
        <w:t>单位：万元</w:t>
      </w:r>
    </w:p>
    <w:tbl>
      <w:tblPr>
        <w:tblStyle w:val="6"/>
        <w:tblW w:w="5000" w:type="pct"/>
        <w:tblInd w:w="0" w:type="dxa"/>
        <w:tblLayout w:type="autofit"/>
        <w:tblCellMar>
          <w:top w:w="0" w:type="dxa"/>
          <w:left w:w="108" w:type="dxa"/>
          <w:bottom w:w="0" w:type="dxa"/>
          <w:right w:w="108" w:type="dxa"/>
        </w:tblCellMar>
      </w:tblPr>
      <w:tblGrid>
        <w:gridCol w:w="768"/>
        <w:gridCol w:w="1104"/>
        <w:gridCol w:w="998"/>
        <w:gridCol w:w="865"/>
        <w:gridCol w:w="663"/>
        <w:gridCol w:w="760"/>
        <w:gridCol w:w="663"/>
        <w:gridCol w:w="618"/>
        <w:gridCol w:w="618"/>
        <w:gridCol w:w="618"/>
        <w:gridCol w:w="841"/>
      </w:tblGrid>
      <w:tr>
        <w:tblPrEx>
          <w:tblCellMar>
            <w:top w:w="0" w:type="dxa"/>
            <w:left w:w="108" w:type="dxa"/>
            <w:bottom w:w="0" w:type="dxa"/>
            <w:right w:w="108" w:type="dxa"/>
          </w:tblCellMar>
        </w:tblPrEx>
        <w:trPr>
          <w:trHeight w:val="454"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单位/科目编码</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单位（科目）名称</w:t>
            </w:r>
          </w:p>
        </w:tc>
        <w:tc>
          <w:tcPr>
            <w:tcW w:w="2318"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1582"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国库拨款资金</w:t>
            </w:r>
          </w:p>
        </w:tc>
      </w:tr>
      <w:tr>
        <w:tblPrEx>
          <w:tblCellMar>
            <w:top w:w="0" w:type="dxa"/>
            <w:left w:w="108" w:type="dxa"/>
            <w:bottom w:w="0" w:type="dxa"/>
            <w:right w:w="108" w:type="dxa"/>
          </w:tblCellMar>
        </w:tblPrEx>
        <w:trPr>
          <w:trHeight w:val="285" w:hRule="atLeast"/>
        </w:trPr>
        <w:tc>
          <w:tcPr>
            <w:tcW w:w="45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58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  计</w:t>
            </w:r>
          </w:p>
        </w:tc>
        <w:tc>
          <w:tcPr>
            <w:tcW w:w="134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38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726"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856"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tblPrEx>
          <w:tblCellMar>
            <w:top w:w="0" w:type="dxa"/>
            <w:left w:w="108" w:type="dxa"/>
            <w:bottom w:w="0" w:type="dxa"/>
            <w:right w:w="108" w:type="dxa"/>
          </w:tblCellMar>
        </w:tblPrEx>
        <w:trPr>
          <w:trHeight w:val="634" w:hRule="atLeast"/>
        </w:trPr>
        <w:tc>
          <w:tcPr>
            <w:tcW w:w="45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58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50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38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人员经费</w:t>
            </w:r>
          </w:p>
        </w:tc>
        <w:tc>
          <w:tcPr>
            <w:tcW w:w="44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公用经费</w:t>
            </w:r>
          </w:p>
        </w:tc>
        <w:tc>
          <w:tcPr>
            <w:tcW w:w="38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18"/>
                <w:szCs w:val="18"/>
              </w:rPr>
            </w:pPr>
          </w:p>
        </w:tc>
        <w:tc>
          <w:tcPr>
            <w:tcW w:w="363"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政府采购资金</w:t>
            </w:r>
          </w:p>
        </w:tc>
        <w:tc>
          <w:tcPr>
            <w:tcW w:w="363"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其他国库集中支付资金</w:t>
            </w:r>
          </w:p>
        </w:tc>
        <w:tc>
          <w:tcPr>
            <w:tcW w:w="363"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政府采购资金</w:t>
            </w:r>
          </w:p>
        </w:tc>
        <w:tc>
          <w:tcPr>
            <w:tcW w:w="493"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其他国库集中支付资金</w:t>
            </w:r>
          </w:p>
        </w:tc>
      </w:tr>
      <w:tr>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99CC00" w:fill="99CC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FFFF00" w:fill="FFFF0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pPr>
        <w:rPr>
          <w:rFonts w:ascii="仿宋" w:hAnsi="仿宋" w:eastAsia="仿宋"/>
          <w:sz w:val="30"/>
          <w:szCs w:val="30"/>
        </w:rPr>
      </w:pPr>
      <w:r>
        <w:rPr>
          <w:rFonts w:hint="eastAsia" w:ascii="仿宋" w:hAnsi="仿宋" w:eastAsia="仿宋"/>
          <w:b/>
          <w:sz w:val="30"/>
          <w:szCs w:val="30"/>
        </w:rPr>
        <w:t>注：</w:t>
      </w:r>
      <w:r>
        <w:rPr>
          <w:rFonts w:hint="eastAsia" w:ascii="仿宋" w:hAnsi="仿宋" w:eastAsia="仿宋"/>
          <w:sz w:val="30"/>
          <w:szCs w:val="30"/>
        </w:rPr>
        <w:t>本单位不涉及国有资本经营预算，此表为空</w:t>
      </w:r>
    </w:p>
    <w:p>
      <w:pPr>
        <w:jc w:val="center"/>
        <w:rPr>
          <w:rFonts w:ascii="仿宋" w:hAnsi="仿宋" w:eastAsia="仿宋"/>
          <w:sz w:val="24"/>
          <w:szCs w:val="24"/>
        </w:rPr>
      </w:pPr>
      <w:r>
        <w:br w:type="page"/>
      </w:r>
    </w:p>
    <w:p>
      <w:pPr>
        <w:widowControl/>
        <w:jc w:val="left"/>
      </w:pPr>
    </w:p>
    <w:p>
      <w:pPr>
        <w:jc w:val="center"/>
        <w:outlineLvl w:val="1"/>
        <w:rPr>
          <w:rFonts w:asciiTheme="minorEastAsia" w:hAnsiTheme="minorEastAsia"/>
          <w:b/>
          <w:sz w:val="44"/>
        </w:rPr>
      </w:pPr>
      <w:r>
        <w:rPr>
          <w:rFonts w:hint="eastAsia" w:asciiTheme="minorEastAsia" w:hAnsiTheme="minorEastAsia"/>
          <w:b/>
          <w:sz w:val="44"/>
        </w:rPr>
        <w:t>第三部分  2026年度部门预算情况说明</w:t>
      </w:r>
    </w:p>
    <w:p>
      <w:pPr>
        <w:spacing w:line="560" w:lineRule="exact"/>
        <w:ind w:firstLine="640" w:firstLineChars="200"/>
        <w:rPr>
          <w:rFonts w:ascii="仿宋" w:hAnsi="仿宋" w:eastAsia="仿宋"/>
          <w:sz w:val="32"/>
        </w:r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一、2026年部门收支情况</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2026年我部门预算总收入为</w:t>
      </w:r>
      <w:r>
        <w:rPr>
          <w:rFonts w:hint="eastAsia" w:ascii="仿宋" w:hAnsi="仿宋" w:eastAsia="仿宋"/>
          <w:sz w:val="32"/>
          <w:szCs w:val="32"/>
          <w:lang w:eastAsia="zh-CN"/>
        </w:rPr>
        <w:t>1052.37</w:t>
      </w:r>
      <w:r>
        <w:rPr>
          <w:rFonts w:hint="eastAsia" w:ascii="仿宋" w:hAnsi="仿宋" w:eastAsia="仿宋"/>
          <w:sz w:val="32"/>
          <w:szCs w:val="32"/>
        </w:rPr>
        <w:t>万元，其中：一般公共预算拨款收入</w:t>
      </w:r>
      <w:r>
        <w:rPr>
          <w:rFonts w:hint="eastAsia" w:ascii="仿宋" w:hAnsi="仿宋" w:eastAsia="仿宋"/>
          <w:sz w:val="32"/>
          <w:szCs w:val="32"/>
          <w:lang w:eastAsia="zh-CN"/>
        </w:rPr>
        <w:t>1052.37</w:t>
      </w:r>
      <w:r>
        <w:rPr>
          <w:rFonts w:hint="eastAsia" w:ascii="仿宋" w:hAnsi="仿宋" w:eastAsia="仿宋"/>
          <w:sz w:val="32"/>
          <w:szCs w:val="32"/>
        </w:rPr>
        <w:t>万元、政府性基金预算拨款收入</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2026年我部门预算总支出为</w:t>
      </w:r>
      <w:r>
        <w:rPr>
          <w:rFonts w:hint="eastAsia" w:ascii="仿宋" w:hAnsi="仿宋" w:eastAsia="仿宋"/>
          <w:sz w:val="32"/>
          <w:szCs w:val="32"/>
          <w:lang w:eastAsia="zh-CN"/>
        </w:rPr>
        <w:t>1052.37</w:t>
      </w:r>
      <w:r>
        <w:rPr>
          <w:rFonts w:hint="eastAsia" w:ascii="仿宋" w:hAnsi="仿宋" w:eastAsia="仿宋"/>
          <w:sz w:val="32"/>
          <w:szCs w:val="32"/>
        </w:rPr>
        <w:t>万元，其中：一般公共服务支出</w:t>
      </w:r>
      <w:r>
        <w:rPr>
          <w:rFonts w:hint="eastAsia" w:ascii="仿宋" w:hAnsi="仿宋" w:eastAsia="仿宋"/>
          <w:sz w:val="32"/>
          <w:szCs w:val="32"/>
          <w:lang w:eastAsia="zh-CN"/>
        </w:rPr>
        <w:t>895.77</w:t>
      </w:r>
      <w:r>
        <w:rPr>
          <w:rFonts w:hint="eastAsia" w:ascii="仿宋" w:hAnsi="仿宋" w:eastAsia="仿宋"/>
          <w:sz w:val="32"/>
          <w:szCs w:val="32"/>
        </w:rPr>
        <w:t>万元、</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eastAsia="zh-CN"/>
        </w:rPr>
        <w:t>90.01</w:t>
      </w:r>
      <w:r>
        <w:rPr>
          <w:rFonts w:hint="eastAsia" w:ascii="仿宋" w:hAnsi="仿宋" w:eastAsia="仿宋" w:cs="Arial"/>
          <w:color w:val="000000"/>
          <w:sz w:val="32"/>
          <w:szCs w:val="32"/>
        </w:rPr>
        <w:t>万元、医疗卫生支出</w:t>
      </w:r>
      <w:r>
        <w:rPr>
          <w:rFonts w:hint="eastAsia" w:ascii="仿宋" w:hAnsi="仿宋" w:eastAsia="仿宋" w:cs="Arial"/>
          <w:color w:val="000000"/>
          <w:sz w:val="32"/>
          <w:szCs w:val="32"/>
          <w:lang w:eastAsia="zh-CN"/>
        </w:rPr>
        <w:t>16.6</w:t>
      </w:r>
      <w:r>
        <w:rPr>
          <w:rFonts w:hint="eastAsia" w:ascii="仿宋" w:hAnsi="仿宋" w:eastAsia="仿宋" w:cs="Arial"/>
          <w:color w:val="000000"/>
          <w:sz w:val="32"/>
          <w:szCs w:val="32"/>
        </w:rPr>
        <w:t>万元、住房保障支出</w:t>
      </w:r>
      <w:r>
        <w:rPr>
          <w:rFonts w:hint="eastAsia" w:ascii="仿宋" w:hAnsi="仿宋" w:eastAsia="仿宋" w:cs="Arial"/>
          <w:color w:val="000000"/>
          <w:sz w:val="32"/>
          <w:szCs w:val="32"/>
          <w:lang w:eastAsia="zh-CN"/>
        </w:rPr>
        <w:t>45</w:t>
      </w:r>
      <w:r>
        <w:rPr>
          <w:rFonts w:hint="eastAsia" w:ascii="仿宋" w:hAnsi="仿宋" w:eastAsia="仿宋" w:cs="Arial"/>
          <w:color w:val="000000"/>
          <w:sz w:val="32"/>
          <w:szCs w:val="32"/>
        </w:rPr>
        <w:t>万元。</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二、2026年部门收入情况</w:t>
      </w:r>
    </w:p>
    <w:p>
      <w:pPr>
        <w:spacing w:line="580" w:lineRule="exact"/>
        <w:ind w:firstLine="640" w:firstLineChars="200"/>
        <w:rPr>
          <w:rFonts w:ascii="仿宋" w:hAnsi="仿宋" w:eastAsia="仿宋"/>
          <w:b/>
          <w:sz w:val="32"/>
          <w:szCs w:val="32"/>
        </w:rPr>
      </w:pPr>
      <w:r>
        <w:rPr>
          <w:rFonts w:hint="eastAsia" w:ascii="仿宋" w:hAnsi="仿宋" w:eastAsia="仿宋"/>
          <w:color w:val="000000"/>
          <w:sz w:val="32"/>
          <w:szCs w:val="32"/>
        </w:rPr>
        <w:t>2026</w:t>
      </w:r>
      <w:r>
        <w:rPr>
          <w:rFonts w:hint="eastAsia" w:ascii="仿宋" w:hAnsi="仿宋" w:eastAsia="仿宋"/>
          <w:sz w:val="32"/>
          <w:szCs w:val="32"/>
        </w:rPr>
        <w:t>年我部门收入预算</w:t>
      </w:r>
      <w:r>
        <w:rPr>
          <w:rFonts w:hint="eastAsia" w:ascii="仿宋" w:hAnsi="仿宋" w:eastAsia="仿宋"/>
          <w:sz w:val="32"/>
          <w:szCs w:val="32"/>
          <w:lang w:val="en-US" w:eastAsia="zh-CN"/>
        </w:rPr>
        <w:t>1052.37</w:t>
      </w:r>
      <w:r>
        <w:rPr>
          <w:rFonts w:hint="eastAsia" w:ascii="仿宋" w:hAnsi="仿宋" w:eastAsia="仿宋"/>
          <w:sz w:val="32"/>
          <w:szCs w:val="32"/>
        </w:rPr>
        <w:t>万元，其中：一般公共预算拨款收入</w:t>
      </w:r>
      <w:r>
        <w:rPr>
          <w:rFonts w:hint="eastAsia" w:ascii="仿宋" w:hAnsi="仿宋" w:eastAsia="仿宋"/>
          <w:sz w:val="32"/>
          <w:szCs w:val="32"/>
          <w:lang w:val="en-US" w:eastAsia="zh-CN"/>
        </w:rPr>
        <w:t>1052.37</w:t>
      </w:r>
      <w:r>
        <w:rPr>
          <w:rFonts w:hint="eastAsia" w:ascii="仿宋" w:hAnsi="仿宋" w:eastAsia="仿宋"/>
          <w:sz w:val="32"/>
          <w:szCs w:val="32"/>
        </w:rPr>
        <w:t>万元，占收入预算的</w:t>
      </w:r>
      <w:r>
        <w:rPr>
          <w:rFonts w:hint="eastAsia" w:ascii="仿宋" w:hAnsi="仿宋" w:eastAsia="仿宋"/>
          <w:sz w:val="32"/>
          <w:szCs w:val="32"/>
          <w:lang w:val="en-US" w:eastAsia="zh-CN"/>
        </w:rPr>
        <w:t>100</w:t>
      </w:r>
      <w:r>
        <w:rPr>
          <w:rFonts w:hint="eastAsia" w:ascii="仿宋" w:hAnsi="仿宋" w:eastAsia="仿宋"/>
          <w:sz w:val="32"/>
          <w:szCs w:val="32"/>
        </w:rPr>
        <w:t>%。</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三、2026年部门支出情况</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2026年我部门支出预算为</w:t>
      </w:r>
      <w:r>
        <w:rPr>
          <w:rFonts w:hint="eastAsia" w:ascii="仿宋" w:hAnsi="仿宋" w:eastAsia="仿宋"/>
          <w:sz w:val="32"/>
          <w:szCs w:val="32"/>
          <w:lang w:val="en-US" w:eastAsia="zh-CN"/>
        </w:rPr>
        <w:t>1052.37</w:t>
      </w:r>
      <w:r>
        <w:rPr>
          <w:rFonts w:hint="eastAsia" w:ascii="仿宋" w:hAnsi="仿宋" w:eastAsia="仿宋"/>
          <w:sz w:val="32"/>
          <w:szCs w:val="32"/>
        </w:rPr>
        <w:t>万元，其中：基本支出</w:t>
      </w:r>
      <w:r>
        <w:rPr>
          <w:rFonts w:hint="eastAsia" w:ascii="仿宋" w:hAnsi="仿宋" w:eastAsia="仿宋"/>
          <w:sz w:val="32"/>
          <w:szCs w:val="32"/>
          <w:lang w:eastAsia="zh-CN"/>
        </w:rPr>
        <w:t>494.73</w:t>
      </w:r>
      <w:r>
        <w:rPr>
          <w:rFonts w:hint="eastAsia" w:ascii="仿宋" w:hAnsi="仿宋" w:eastAsia="仿宋"/>
          <w:sz w:val="32"/>
          <w:szCs w:val="32"/>
        </w:rPr>
        <w:t>万元，占</w:t>
      </w:r>
      <w:r>
        <w:rPr>
          <w:rFonts w:hint="eastAsia" w:ascii="仿宋" w:hAnsi="仿宋" w:eastAsia="仿宋"/>
          <w:sz w:val="32"/>
          <w:szCs w:val="32"/>
          <w:lang w:val="en-US" w:eastAsia="zh-CN"/>
        </w:rPr>
        <w:t>47.01</w:t>
      </w:r>
      <w:r>
        <w:rPr>
          <w:rFonts w:hint="eastAsia" w:ascii="仿宋" w:hAnsi="仿宋" w:eastAsia="仿宋"/>
          <w:sz w:val="32"/>
          <w:szCs w:val="32"/>
        </w:rPr>
        <w:t>%；项目支出</w:t>
      </w:r>
      <w:r>
        <w:rPr>
          <w:rFonts w:hint="eastAsia" w:ascii="仿宋" w:hAnsi="仿宋" w:eastAsia="仿宋"/>
          <w:sz w:val="32"/>
          <w:szCs w:val="32"/>
          <w:lang w:val="en-US" w:eastAsia="zh-CN"/>
        </w:rPr>
        <w:t>557.64</w:t>
      </w:r>
      <w:r>
        <w:rPr>
          <w:rFonts w:hint="eastAsia" w:ascii="仿宋" w:hAnsi="仿宋" w:eastAsia="仿宋"/>
          <w:sz w:val="32"/>
          <w:szCs w:val="32"/>
        </w:rPr>
        <w:t>万元，占</w:t>
      </w:r>
      <w:r>
        <w:rPr>
          <w:rFonts w:hint="eastAsia" w:ascii="仿宋" w:hAnsi="仿宋" w:eastAsia="仿宋"/>
          <w:sz w:val="32"/>
          <w:szCs w:val="32"/>
          <w:lang w:val="en-US" w:eastAsia="zh-CN"/>
        </w:rPr>
        <w:t>52.99</w:t>
      </w:r>
      <w:r>
        <w:rPr>
          <w:rFonts w:hint="eastAsia" w:ascii="仿宋" w:hAnsi="仿宋" w:eastAsia="仿宋"/>
          <w:sz w:val="32"/>
          <w:szCs w:val="32"/>
        </w:rPr>
        <w:t>%。</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四、2026年度财政拨款总支情况</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2026年</w:t>
      </w:r>
      <w:r>
        <w:rPr>
          <w:rFonts w:hint="eastAsia" w:ascii="仿宋" w:hAnsi="仿宋" w:eastAsia="仿宋"/>
          <w:color w:val="000000"/>
          <w:sz w:val="32"/>
          <w:szCs w:val="32"/>
        </w:rPr>
        <w:t>我部门财政拨款收支总预算</w:t>
      </w:r>
      <w:r>
        <w:rPr>
          <w:rFonts w:hint="eastAsia" w:ascii="仿宋" w:hAnsi="仿宋" w:eastAsia="仿宋"/>
          <w:sz w:val="32"/>
          <w:szCs w:val="32"/>
          <w:lang w:val="en-US" w:eastAsia="zh-CN"/>
        </w:rPr>
        <w:t>1052.37</w:t>
      </w:r>
      <w:r>
        <w:rPr>
          <w:rFonts w:hint="eastAsia" w:ascii="仿宋" w:hAnsi="仿宋" w:eastAsia="仿宋"/>
          <w:color w:val="000000"/>
          <w:sz w:val="32"/>
          <w:szCs w:val="32"/>
        </w:rPr>
        <w:t>万元。收入包括：一般公共预算拨款收入</w:t>
      </w:r>
      <w:r>
        <w:rPr>
          <w:rFonts w:hint="eastAsia" w:ascii="仿宋" w:hAnsi="仿宋" w:eastAsia="仿宋"/>
          <w:sz w:val="32"/>
          <w:szCs w:val="32"/>
          <w:lang w:val="en-US" w:eastAsia="zh-CN"/>
        </w:rPr>
        <w:t>1052.37</w:t>
      </w:r>
      <w:r>
        <w:rPr>
          <w:rFonts w:hint="eastAsia" w:ascii="仿宋" w:hAnsi="仿宋" w:eastAsia="仿宋"/>
          <w:color w:val="000000"/>
          <w:sz w:val="32"/>
          <w:szCs w:val="32"/>
        </w:rPr>
        <w:t>万元，占财政拨款总额的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sz w:val="32"/>
          <w:szCs w:val="32"/>
        </w:rPr>
        <w:t>同比上年财政拨款预算</w:t>
      </w:r>
      <w:r>
        <w:rPr>
          <w:rFonts w:hint="eastAsia" w:ascii="仿宋" w:hAnsi="仿宋" w:eastAsia="仿宋"/>
          <w:sz w:val="32"/>
          <w:szCs w:val="32"/>
          <w:lang w:eastAsia="zh-CN"/>
        </w:rPr>
        <w:t>增加</w:t>
      </w:r>
      <w:r>
        <w:rPr>
          <w:rFonts w:hint="eastAsia" w:ascii="仿宋" w:hAnsi="仿宋" w:eastAsia="仿宋"/>
          <w:sz w:val="32"/>
          <w:szCs w:val="32"/>
          <w:lang w:val="en-US" w:eastAsia="zh-CN"/>
        </w:rPr>
        <w:t>218.56</w:t>
      </w:r>
      <w:r>
        <w:rPr>
          <w:rFonts w:hint="eastAsia" w:ascii="仿宋" w:hAnsi="仿宋" w:eastAsia="仿宋"/>
          <w:sz w:val="32"/>
          <w:szCs w:val="32"/>
        </w:rPr>
        <w:t>万元，其中：基本支出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147.52</w:t>
      </w:r>
      <w:r>
        <w:rPr>
          <w:rFonts w:hint="eastAsia" w:ascii="仿宋" w:hAnsi="仿宋" w:eastAsia="仿宋"/>
          <w:sz w:val="32"/>
          <w:szCs w:val="32"/>
        </w:rPr>
        <w:t>万元、项目支出</w:t>
      </w:r>
      <w:r>
        <w:rPr>
          <w:rFonts w:hint="eastAsia" w:ascii="仿宋" w:hAnsi="仿宋" w:eastAsia="仿宋"/>
          <w:sz w:val="32"/>
          <w:szCs w:val="32"/>
          <w:lang w:eastAsia="zh-CN"/>
        </w:rPr>
        <w:t>增加</w:t>
      </w:r>
      <w:r>
        <w:rPr>
          <w:rFonts w:hint="eastAsia" w:ascii="仿宋" w:hAnsi="仿宋" w:eastAsia="仿宋"/>
          <w:sz w:val="32"/>
          <w:szCs w:val="32"/>
          <w:lang w:val="en-US" w:eastAsia="zh-CN"/>
        </w:rPr>
        <w:t>71.04</w:t>
      </w:r>
      <w:r>
        <w:rPr>
          <w:rFonts w:hint="eastAsia" w:ascii="仿宋" w:hAnsi="仿宋" w:eastAsia="仿宋"/>
          <w:sz w:val="32"/>
          <w:szCs w:val="32"/>
        </w:rPr>
        <w:t>万元。</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支出包括：一般公共服务支出</w:t>
      </w:r>
      <w:r>
        <w:rPr>
          <w:rFonts w:hint="eastAsia" w:ascii="仿宋" w:hAnsi="仿宋" w:eastAsia="仿宋"/>
          <w:sz w:val="32"/>
          <w:szCs w:val="32"/>
          <w:lang w:eastAsia="zh-CN"/>
        </w:rPr>
        <w:t>895.77</w:t>
      </w:r>
      <w:r>
        <w:rPr>
          <w:rFonts w:hint="eastAsia" w:ascii="仿宋" w:hAnsi="仿宋" w:eastAsia="仿宋"/>
          <w:sz w:val="32"/>
          <w:szCs w:val="32"/>
        </w:rPr>
        <w:t>元、</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eastAsia="zh-CN"/>
        </w:rPr>
        <w:t>90.01</w:t>
      </w:r>
      <w:r>
        <w:rPr>
          <w:rFonts w:hint="eastAsia" w:ascii="仿宋" w:hAnsi="仿宋" w:eastAsia="仿宋" w:cs="Arial"/>
          <w:color w:val="000000"/>
          <w:sz w:val="32"/>
          <w:szCs w:val="32"/>
        </w:rPr>
        <w:t>万元、医疗卫生支出</w:t>
      </w:r>
      <w:r>
        <w:rPr>
          <w:rFonts w:hint="eastAsia" w:ascii="仿宋" w:hAnsi="仿宋" w:eastAsia="仿宋" w:cs="Arial"/>
          <w:color w:val="000000"/>
          <w:sz w:val="32"/>
          <w:szCs w:val="32"/>
          <w:lang w:eastAsia="zh-CN"/>
        </w:rPr>
        <w:t>16.6</w:t>
      </w:r>
      <w:r>
        <w:rPr>
          <w:rFonts w:hint="eastAsia" w:ascii="仿宋" w:hAnsi="仿宋" w:eastAsia="仿宋" w:cs="Arial"/>
          <w:color w:val="000000"/>
          <w:sz w:val="32"/>
          <w:szCs w:val="32"/>
        </w:rPr>
        <w:t>万元、住房保障支出</w:t>
      </w:r>
      <w:r>
        <w:rPr>
          <w:rFonts w:hint="eastAsia" w:ascii="仿宋" w:hAnsi="仿宋" w:eastAsia="仿宋" w:cs="Arial"/>
          <w:color w:val="000000"/>
          <w:sz w:val="32"/>
          <w:szCs w:val="32"/>
          <w:lang w:eastAsia="zh-CN"/>
        </w:rPr>
        <w:t>45</w:t>
      </w:r>
      <w:r>
        <w:rPr>
          <w:rFonts w:hint="eastAsia" w:ascii="仿宋" w:hAnsi="仿宋" w:eastAsia="仿宋" w:cs="Arial"/>
          <w:color w:val="000000"/>
          <w:sz w:val="32"/>
          <w:szCs w:val="32"/>
        </w:rPr>
        <w:t>万元。</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五、2026年一般公共预算支出情况</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2026年我部门一般公共预算支出</w:t>
      </w:r>
      <w:r>
        <w:rPr>
          <w:rFonts w:hint="eastAsia" w:ascii="仿宋" w:hAnsi="仿宋" w:eastAsia="仿宋"/>
          <w:sz w:val="32"/>
          <w:szCs w:val="32"/>
          <w:lang w:val="en-US" w:eastAsia="zh-CN"/>
        </w:rPr>
        <w:t>1052.37</w:t>
      </w:r>
      <w:r>
        <w:rPr>
          <w:rFonts w:hint="eastAsia" w:ascii="仿宋" w:hAnsi="仿宋" w:eastAsia="仿宋"/>
          <w:sz w:val="32"/>
          <w:szCs w:val="32"/>
        </w:rPr>
        <w:t>万元，同比上年预算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218.56</w:t>
      </w:r>
      <w:r>
        <w:rPr>
          <w:rFonts w:hint="eastAsia" w:ascii="仿宋" w:hAnsi="仿宋" w:eastAsia="仿宋"/>
          <w:sz w:val="32"/>
          <w:szCs w:val="32"/>
        </w:rPr>
        <w:t>万元</w:t>
      </w:r>
      <w:r>
        <w:rPr>
          <w:rFonts w:hint="eastAsia" w:ascii="仿宋" w:hAnsi="仿宋" w:eastAsia="仿宋" w:cs="宋体"/>
          <w:sz w:val="32"/>
          <w:szCs w:val="32"/>
        </w:rPr>
        <w:t>。</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（一）一般公共预算支出构成情况</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2026年我部门一般公共预算支出</w:t>
      </w:r>
      <w:r>
        <w:rPr>
          <w:rFonts w:hint="eastAsia" w:ascii="仿宋" w:hAnsi="仿宋" w:eastAsia="仿宋"/>
          <w:sz w:val="32"/>
          <w:szCs w:val="32"/>
          <w:lang w:val="en-US" w:eastAsia="zh-CN"/>
        </w:rPr>
        <w:t>1052.37</w:t>
      </w:r>
      <w:r>
        <w:rPr>
          <w:rFonts w:hint="eastAsia" w:ascii="仿宋" w:hAnsi="仿宋" w:eastAsia="仿宋"/>
          <w:sz w:val="32"/>
          <w:szCs w:val="32"/>
        </w:rPr>
        <w:t>万元，主要是：一般公共服务支出</w:t>
      </w:r>
      <w:r>
        <w:rPr>
          <w:rFonts w:hint="eastAsia" w:ascii="仿宋" w:hAnsi="仿宋" w:eastAsia="仿宋"/>
          <w:sz w:val="32"/>
          <w:szCs w:val="32"/>
          <w:lang w:eastAsia="zh-CN"/>
        </w:rPr>
        <w:t>895.77</w:t>
      </w:r>
      <w:r>
        <w:rPr>
          <w:rFonts w:hint="eastAsia" w:ascii="仿宋" w:hAnsi="仿宋" w:eastAsia="仿宋"/>
          <w:sz w:val="32"/>
          <w:szCs w:val="32"/>
        </w:rPr>
        <w:t>万元，占</w:t>
      </w:r>
      <w:r>
        <w:rPr>
          <w:rFonts w:hint="eastAsia" w:ascii="仿宋" w:hAnsi="仿宋" w:eastAsia="仿宋"/>
          <w:sz w:val="32"/>
          <w:szCs w:val="32"/>
          <w:lang w:val="en-US" w:eastAsia="zh-CN"/>
        </w:rPr>
        <w:t>85.12</w:t>
      </w:r>
      <w:r>
        <w:rPr>
          <w:rFonts w:hint="eastAsia" w:ascii="仿宋" w:hAnsi="仿宋" w:eastAsia="仿宋"/>
          <w:sz w:val="32"/>
          <w:szCs w:val="32"/>
        </w:rPr>
        <w:t>%、</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eastAsia="zh-CN"/>
        </w:rPr>
        <w:t>90.01</w:t>
      </w:r>
      <w:r>
        <w:rPr>
          <w:rFonts w:hint="eastAsia" w:ascii="仿宋" w:hAnsi="仿宋" w:eastAsia="仿宋" w:cs="Arial"/>
          <w:color w:val="000000"/>
          <w:sz w:val="32"/>
          <w:szCs w:val="32"/>
        </w:rPr>
        <w:t>万元，占</w:t>
      </w:r>
      <w:r>
        <w:rPr>
          <w:rFonts w:hint="eastAsia" w:ascii="仿宋" w:hAnsi="仿宋" w:eastAsia="仿宋" w:cs="Arial"/>
          <w:color w:val="000000"/>
          <w:sz w:val="32"/>
          <w:szCs w:val="32"/>
          <w:lang w:val="en-US" w:eastAsia="zh-CN"/>
        </w:rPr>
        <w:t>8.55</w:t>
      </w:r>
      <w:r>
        <w:rPr>
          <w:rFonts w:hint="eastAsia" w:ascii="仿宋" w:hAnsi="仿宋" w:eastAsia="仿宋" w:cs="Arial"/>
          <w:color w:val="000000"/>
          <w:sz w:val="32"/>
          <w:szCs w:val="32"/>
        </w:rPr>
        <w:t>%、医疗卫生支出</w:t>
      </w:r>
      <w:r>
        <w:rPr>
          <w:rFonts w:hint="eastAsia" w:ascii="仿宋" w:hAnsi="仿宋" w:eastAsia="仿宋" w:cs="Arial"/>
          <w:color w:val="000000"/>
          <w:sz w:val="32"/>
          <w:szCs w:val="32"/>
          <w:lang w:eastAsia="zh-CN"/>
        </w:rPr>
        <w:t>16.6</w:t>
      </w:r>
      <w:r>
        <w:rPr>
          <w:rFonts w:hint="eastAsia" w:ascii="仿宋" w:hAnsi="仿宋" w:eastAsia="仿宋" w:cs="Arial"/>
          <w:color w:val="000000"/>
          <w:sz w:val="32"/>
          <w:szCs w:val="32"/>
        </w:rPr>
        <w:t>万元，占</w:t>
      </w:r>
      <w:r>
        <w:rPr>
          <w:rFonts w:hint="eastAsia" w:ascii="仿宋" w:hAnsi="仿宋" w:eastAsia="仿宋" w:cs="Arial"/>
          <w:color w:val="000000"/>
          <w:sz w:val="32"/>
          <w:szCs w:val="32"/>
          <w:lang w:val="en-US" w:eastAsia="zh-CN"/>
        </w:rPr>
        <w:t>1.58</w:t>
      </w:r>
      <w:r>
        <w:rPr>
          <w:rFonts w:hint="eastAsia" w:ascii="仿宋" w:hAnsi="仿宋" w:eastAsia="仿宋" w:cs="Arial"/>
          <w:color w:val="000000"/>
          <w:sz w:val="32"/>
          <w:szCs w:val="32"/>
        </w:rPr>
        <w:t>%、住房保障支出</w:t>
      </w:r>
      <w:r>
        <w:rPr>
          <w:rFonts w:hint="eastAsia" w:ascii="仿宋" w:hAnsi="仿宋" w:eastAsia="仿宋" w:cs="Arial"/>
          <w:color w:val="000000"/>
          <w:sz w:val="32"/>
          <w:szCs w:val="32"/>
          <w:lang w:eastAsia="zh-CN"/>
        </w:rPr>
        <w:t>45</w:t>
      </w:r>
      <w:r>
        <w:rPr>
          <w:rFonts w:hint="eastAsia" w:ascii="仿宋" w:hAnsi="仿宋" w:eastAsia="仿宋" w:cs="Arial"/>
          <w:color w:val="000000"/>
          <w:sz w:val="32"/>
          <w:szCs w:val="32"/>
        </w:rPr>
        <w:t>元，占</w:t>
      </w:r>
      <w:r>
        <w:rPr>
          <w:rFonts w:hint="eastAsia" w:ascii="仿宋" w:hAnsi="仿宋" w:eastAsia="仿宋" w:cs="Arial"/>
          <w:color w:val="000000"/>
          <w:sz w:val="32"/>
          <w:szCs w:val="32"/>
          <w:lang w:val="en-US" w:eastAsia="zh-CN"/>
        </w:rPr>
        <w:t>4.75</w:t>
      </w:r>
      <w:r>
        <w:rPr>
          <w:rFonts w:hint="eastAsia" w:ascii="仿宋" w:hAnsi="仿宋" w:eastAsia="仿宋" w:cs="Arial"/>
          <w:color w:val="000000"/>
          <w:sz w:val="32"/>
          <w:szCs w:val="32"/>
        </w:rPr>
        <w:t>%。</w:t>
      </w:r>
    </w:p>
    <w:p>
      <w:pPr>
        <w:spacing w:line="580" w:lineRule="exact"/>
        <w:ind w:firstLine="640" w:firstLineChars="200"/>
        <w:rPr>
          <w:rFonts w:ascii="仿宋" w:hAnsi="仿宋" w:eastAsia="仿宋"/>
          <w:b/>
          <w:sz w:val="32"/>
          <w:szCs w:val="32"/>
        </w:rPr>
      </w:pPr>
      <w:r>
        <w:rPr>
          <w:rFonts w:hint="eastAsia" w:ascii="仿宋" w:hAnsi="仿宋" w:eastAsia="仿宋" w:cs="Arial"/>
          <w:color w:val="000000"/>
          <w:sz w:val="32"/>
          <w:szCs w:val="32"/>
        </w:rPr>
        <w:t>（二）</w:t>
      </w:r>
      <w:r>
        <w:rPr>
          <w:rFonts w:hint="eastAsia" w:ascii="仿宋" w:hAnsi="仿宋" w:eastAsia="仿宋"/>
          <w:sz w:val="32"/>
          <w:szCs w:val="32"/>
        </w:rPr>
        <w:t>一般公共预算支出具体使用情况</w:t>
      </w:r>
    </w:p>
    <w:p>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1、一般公共服务支出</w:t>
      </w:r>
      <w:r>
        <w:rPr>
          <w:rFonts w:hint="eastAsia" w:ascii="仿宋" w:hAnsi="仿宋" w:eastAsia="仿宋"/>
          <w:sz w:val="32"/>
          <w:szCs w:val="32"/>
          <w:lang w:eastAsia="zh-CN"/>
        </w:rPr>
        <w:t>895.77</w:t>
      </w:r>
      <w:r>
        <w:rPr>
          <w:rFonts w:hint="eastAsia" w:ascii="仿宋" w:hAnsi="仿宋" w:eastAsia="仿宋"/>
          <w:sz w:val="32"/>
          <w:szCs w:val="32"/>
        </w:rPr>
        <w:t>万元，主要用于</w:t>
      </w:r>
      <w:r>
        <w:rPr>
          <w:rFonts w:hint="eastAsia" w:ascii="仿宋" w:hAnsi="仿宋" w:eastAsia="仿宋"/>
          <w:sz w:val="32"/>
          <w:szCs w:val="32"/>
          <w:lang w:eastAsia="zh-CN"/>
        </w:rPr>
        <w:t>职工开工资以及单位日常运行经费等</w:t>
      </w:r>
      <w:r>
        <w:rPr>
          <w:rFonts w:hint="eastAsia" w:ascii="仿宋" w:hAnsi="仿宋" w:eastAsia="仿宋"/>
          <w:sz w:val="32"/>
          <w:szCs w:val="32"/>
        </w:rPr>
        <w:t>；</w:t>
      </w:r>
    </w:p>
    <w:p>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2、</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eastAsia="zh-CN"/>
        </w:rPr>
        <w:t>90.01</w:t>
      </w:r>
      <w:r>
        <w:rPr>
          <w:rFonts w:hint="eastAsia" w:ascii="仿宋" w:hAnsi="仿宋" w:eastAsia="仿宋" w:cs="Arial"/>
          <w:color w:val="000000"/>
          <w:sz w:val="32"/>
          <w:szCs w:val="32"/>
        </w:rPr>
        <w:t>万元</w:t>
      </w:r>
      <w:r>
        <w:rPr>
          <w:rFonts w:hint="eastAsia" w:ascii="仿宋" w:hAnsi="仿宋" w:eastAsia="仿宋"/>
          <w:sz w:val="32"/>
          <w:szCs w:val="32"/>
        </w:rPr>
        <w:t>，主要用于</w:t>
      </w:r>
      <w:r>
        <w:rPr>
          <w:rFonts w:hint="eastAsia" w:ascii="仿宋" w:hAnsi="仿宋" w:eastAsia="仿宋"/>
          <w:sz w:val="32"/>
          <w:szCs w:val="32"/>
          <w:lang w:eastAsia="zh-CN"/>
        </w:rPr>
        <w:t>职工缴养老保险</w:t>
      </w:r>
      <w:r>
        <w:rPr>
          <w:rFonts w:hint="eastAsia" w:ascii="仿宋" w:hAnsi="仿宋" w:eastAsia="仿宋"/>
          <w:sz w:val="32"/>
          <w:szCs w:val="32"/>
        </w:rPr>
        <w:t>；</w:t>
      </w:r>
    </w:p>
    <w:p>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3、医疗卫生支出</w:t>
      </w:r>
      <w:r>
        <w:rPr>
          <w:rFonts w:hint="eastAsia" w:ascii="仿宋" w:hAnsi="仿宋" w:eastAsia="仿宋" w:cs="Arial"/>
          <w:color w:val="000000"/>
          <w:sz w:val="32"/>
          <w:szCs w:val="32"/>
          <w:lang w:eastAsia="zh-CN"/>
        </w:rPr>
        <w:t>16.6</w:t>
      </w:r>
      <w:r>
        <w:rPr>
          <w:rFonts w:hint="eastAsia" w:ascii="仿宋" w:hAnsi="仿宋" w:eastAsia="仿宋"/>
          <w:sz w:val="32"/>
          <w:szCs w:val="32"/>
        </w:rPr>
        <w:t>万元，主要用于</w:t>
      </w:r>
      <w:r>
        <w:rPr>
          <w:rFonts w:hint="eastAsia" w:ascii="仿宋" w:hAnsi="仿宋" w:eastAsia="仿宋"/>
          <w:sz w:val="32"/>
          <w:szCs w:val="32"/>
          <w:lang w:eastAsia="zh-CN"/>
        </w:rPr>
        <w:t>职工缴医疗保险</w:t>
      </w:r>
      <w:r>
        <w:rPr>
          <w:rFonts w:hint="eastAsia" w:ascii="仿宋" w:hAnsi="仿宋" w:eastAsia="仿宋"/>
          <w:sz w:val="32"/>
          <w:szCs w:val="32"/>
        </w:rPr>
        <w:t>；</w:t>
      </w:r>
    </w:p>
    <w:p>
      <w:pPr>
        <w:spacing w:line="58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lang w:val="en-US" w:eastAsia="zh-CN"/>
        </w:rPr>
        <w:t>4</w:t>
      </w:r>
      <w:r>
        <w:rPr>
          <w:rFonts w:hint="eastAsia" w:ascii="仿宋" w:hAnsi="仿宋" w:eastAsia="仿宋" w:cs="Arial"/>
          <w:color w:val="000000"/>
          <w:sz w:val="32"/>
          <w:szCs w:val="32"/>
        </w:rPr>
        <w:t>、住房保障支出</w:t>
      </w:r>
      <w:r>
        <w:rPr>
          <w:rFonts w:hint="eastAsia" w:ascii="仿宋" w:hAnsi="仿宋" w:eastAsia="仿宋" w:cs="Arial"/>
          <w:color w:val="000000"/>
          <w:sz w:val="32"/>
          <w:szCs w:val="32"/>
          <w:lang w:eastAsia="zh-CN"/>
        </w:rPr>
        <w:t>45</w:t>
      </w:r>
      <w:r>
        <w:rPr>
          <w:rFonts w:hint="eastAsia" w:ascii="仿宋" w:hAnsi="仿宋" w:eastAsia="仿宋" w:cs="Arial"/>
          <w:color w:val="000000"/>
          <w:sz w:val="32"/>
          <w:szCs w:val="32"/>
        </w:rPr>
        <w:t>万元。</w:t>
      </w:r>
      <w:r>
        <w:rPr>
          <w:rFonts w:hint="eastAsia" w:ascii="仿宋" w:hAnsi="仿宋" w:eastAsia="仿宋"/>
          <w:sz w:val="32"/>
          <w:szCs w:val="32"/>
        </w:rPr>
        <w:t>主要用于</w:t>
      </w:r>
      <w:r>
        <w:rPr>
          <w:rFonts w:hint="eastAsia" w:ascii="仿宋" w:hAnsi="仿宋" w:eastAsia="仿宋"/>
          <w:sz w:val="32"/>
          <w:szCs w:val="32"/>
          <w:lang w:eastAsia="zh-CN"/>
        </w:rPr>
        <w:t>职工缴住房公积金</w:t>
      </w:r>
      <w:r>
        <w:rPr>
          <w:rFonts w:hint="eastAsia" w:ascii="仿宋" w:hAnsi="仿宋" w:eastAsia="仿宋"/>
          <w:sz w:val="32"/>
          <w:szCs w:val="32"/>
        </w:rPr>
        <w:t>。</w:t>
      </w:r>
    </w:p>
    <w:p>
      <w:pPr>
        <w:spacing w:line="580" w:lineRule="exact"/>
        <w:ind w:firstLine="643" w:firstLineChars="200"/>
        <w:rPr>
          <w:rFonts w:ascii="仿宋" w:hAnsi="仿宋" w:eastAsia="仿宋" w:cs="Arial"/>
          <w:color w:val="000000"/>
          <w:sz w:val="32"/>
          <w:szCs w:val="32"/>
        </w:rPr>
      </w:pPr>
      <w:r>
        <w:rPr>
          <w:rFonts w:hint="eastAsia" w:ascii="仿宋" w:hAnsi="仿宋" w:eastAsia="仿宋"/>
          <w:b/>
          <w:sz w:val="32"/>
          <w:szCs w:val="32"/>
        </w:rPr>
        <w:t>六、2026年一般公共预算基本支出情况</w:t>
      </w:r>
    </w:p>
    <w:p>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2026年我部门</w:t>
      </w:r>
      <w:r>
        <w:rPr>
          <w:rFonts w:hint="eastAsia" w:ascii="仿宋" w:hAnsi="仿宋" w:eastAsia="仿宋"/>
          <w:color w:val="000000"/>
          <w:sz w:val="32"/>
          <w:szCs w:val="32"/>
        </w:rPr>
        <w:t>一般公共预算</w:t>
      </w:r>
      <w:r>
        <w:rPr>
          <w:rFonts w:hint="eastAsia" w:ascii="仿宋" w:hAnsi="仿宋" w:eastAsia="仿宋"/>
          <w:sz w:val="32"/>
          <w:szCs w:val="32"/>
        </w:rPr>
        <w:t>基本支出</w:t>
      </w:r>
      <w:r>
        <w:rPr>
          <w:rFonts w:hint="eastAsia" w:ascii="仿宋" w:hAnsi="仿宋" w:eastAsia="仿宋"/>
          <w:sz w:val="32"/>
          <w:szCs w:val="32"/>
          <w:lang w:eastAsia="zh-CN"/>
        </w:rPr>
        <w:t>494.73</w:t>
      </w:r>
      <w:r>
        <w:rPr>
          <w:rFonts w:hint="eastAsia" w:ascii="仿宋" w:hAnsi="仿宋" w:eastAsia="仿宋"/>
          <w:sz w:val="32"/>
          <w:szCs w:val="32"/>
        </w:rPr>
        <w:t>万元</w:t>
      </w:r>
      <w:r>
        <w:rPr>
          <w:rFonts w:hint="eastAsia" w:ascii="仿宋" w:hAnsi="仿宋" w:eastAsia="仿宋"/>
          <w:color w:val="000000"/>
          <w:sz w:val="32"/>
          <w:szCs w:val="32"/>
        </w:rPr>
        <w:t>，</w:t>
      </w:r>
      <w:r>
        <w:rPr>
          <w:rFonts w:hint="eastAsia" w:ascii="仿宋" w:hAnsi="仿宋" w:eastAsia="仿宋"/>
          <w:sz w:val="32"/>
          <w:szCs w:val="32"/>
        </w:rPr>
        <w:t>其中：</w:t>
      </w:r>
      <w:r>
        <w:rPr>
          <w:rFonts w:hint="eastAsia" w:ascii="仿宋" w:hAnsi="仿宋" w:eastAsia="仿宋"/>
          <w:b/>
          <w:color w:val="FF0000"/>
          <w:sz w:val="32"/>
          <w:szCs w:val="32"/>
          <w:highlight w:val="none"/>
        </w:rPr>
        <w:t>（301）</w:t>
      </w:r>
      <w:r>
        <w:rPr>
          <w:rFonts w:hint="eastAsia" w:ascii="仿宋" w:hAnsi="仿宋" w:eastAsia="仿宋"/>
          <w:sz w:val="32"/>
          <w:szCs w:val="32"/>
          <w:highlight w:val="none"/>
        </w:rPr>
        <w:t>工资福利支出</w:t>
      </w:r>
      <w:r>
        <w:rPr>
          <w:rFonts w:hint="eastAsia" w:ascii="仿宋" w:hAnsi="仿宋" w:eastAsia="仿宋"/>
          <w:sz w:val="32"/>
          <w:szCs w:val="32"/>
          <w:highlight w:val="none"/>
          <w:lang w:eastAsia="zh-CN"/>
        </w:rPr>
        <w:t>477.18</w:t>
      </w:r>
      <w:r>
        <w:rPr>
          <w:rFonts w:hint="eastAsia" w:ascii="仿宋" w:hAnsi="仿宋" w:eastAsia="仿宋"/>
          <w:sz w:val="32"/>
          <w:szCs w:val="32"/>
          <w:highlight w:val="none"/>
        </w:rPr>
        <w:t>万元，占基本支出的</w:t>
      </w:r>
      <w:r>
        <w:rPr>
          <w:rFonts w:hint="eastAsia" w:ascii="仿宋" w:hAnsi="仿宋" w:eastAsia="仿宋"/>
          <w:sz w:val="32"/>
          <w:szCs w:val="32"/>
          <w:highlight w:val="none"/>
          <w:lang w:val="en-US" w:eastAsia="zh-CN"/>
        </w:rPr>
        <w:t>96.45</w:t>
      </w:r>
      <w:r>
        <w:rPr>
          <w:rFonts w:hint="eastAsia" w:ascii="仿宋" w:hAnsi="仿宋" w:eastAsia="仿宋"/>
          <w:sz w:val="32"/>
          <w:szCs w:val="32"/>
          <w:highlight w:val="none"/>
        </w:rPr>
        <w:t>%；</w:t>
      </w:r>
      <w:r>
        <w:rPr>
          <w:rFonts w:hint="eastAsia" w:ascii="仿宋" w:hAnsi="仿宋" w:eastAsia="仿宋"/>
          <w:b/>
          <w:color w:val="FF0000"/>
          <w:sz w:val="32"/>
          <w:szCs w:val="32"/>
          <w:highlight w:val="none"/>
        </w:rPr>
        <w:t>（302）</w:t>
      </w:r>
      <w:r>
        <w:rPr>
          <w:rFonts w:hint="eastAsia" w:ascii="仿宋" w:hAnsi="仿宋" w:eastAsia="仿宋"/>
          <w:sz w:val="32"/>
          <w:szCs w:val="32"/>
          <w:highlight w:val="none"/>
        </w:rPr>
        <w:t>商品和服务支出</w:t>
      </w:r>
      <w:r>
        <w:rPr>
          <w:rFonts w:hint="eastAsia" w:ascii="仿宋" w:hAnsi="仿宋" w:eastAsia="仿宋"/>
          <w:sz w:val="32"/>
          <w:szCs w:val="32"/>
          <w:highlight w:val="none"/>
          <w:lang w:val="en-US" w:eastAsia="zh-CN"/>
        </w:rPr>
        <w:t>17.54</w:t>
      </w:r>
      <w:r>
        <w:rPr>
          <w:rFonts w:hint="eastAsia" w:ascii="仿宋" w:hAnsi="仿宋" w:eastAsia="仿宋"/>
          <w:sz w:val="32"/>
          <w:szCs w:val="32"/>
          <w:highlight w:val="none"/>
        </w:rPr>
        <w:t>万元，占基本支出的</w:t>
      </w:r>
      <w:r>
        <w:rPr>
          <w:rFonts w:hint="eastAsia" w:ascii="仿宋" w:hAnsi="仿宋" w:eastAsia="仿宋"/>
          <w:sz w:val="32"/>
          <w:szCs w:val="32"/>
          <w:highlight w:val="none"/>
          <w:lang w:val="en-US" w:eastAsia="zh-CN"/>
        </w:rPr>
        <w:t>3.55</w:t>
      </w:r>
      <w:r>
        <w:rPr>
          <w:rFonts w:hint="eastAsia" w:ascii="仿宋" w:hAnsi="仿宋" w:eastAsia="仿宋"/>
          <w:sz w:val="32"/>
          <w:szCs w:val="32"/>
          <w:highlight w:val="none"/>
        </w:rPr>
        <w:t>%；</w:t>
      </w:r>
      <w:r>
        <w:rPr>
          <w:rFonts w:hint="eastAsia" w:ascii="仿宋" w:hAnsi="仿宋" w:eastAsia="仿宋"/>
          <w:b/>
          <w:color w:val="FF0000"/>
          <w:sz w:val="32"/>
          <w:szCs w:val="32"/>
          <w:highlight w:val="none"/>
        </w:rPr>
        <w:t>（303）</w:t>
      </w:r>
      <w:r>
        <w:rPr>
          <w:rFonts w:hint="eastAsia" w:ascii="仿宋" w:hAnsi="仿宋" w:eastAsia="仿宋"/>
          <w:sz w:val="32"/>
          <w:szCs w:val="32"/>
        </w:rPr>
        <w:t>对个人和家庭补助支出</w:t>
      </w:r>
      <w:r>
        <w:rPr>
          <w:rFonts w:hint="eastAsia" w:ascii="仿宋" w:hAnsi="仿宋" w:eastAsia="仿宋"/>
          <w:sz w:val="32"/>
          <w:szCs w:val="32"/>
          <w:lang w:val="en-US" w:eastAsia="zh-CN"/>
        </w:rPr>
        <w:t>0.01</w:t>
      </w:r>
      <w:r>
        <w:rPr>
          <w:rFonts w:hint="eastAsia" w:ascii="仿宋" w:hAnsi="仿宋" w:eastAsia="仿宋"/>
          <w:sz w:val="32"/>
          <w:szCs w:val="32"/>
        </w:rPr>
        <w:t>万元，占基本支出的</w:t>
      </w:r>
      <w:r>
        <w:rPr>
          <w:rFonts w:hint="eastAsia" w:ascii="仿宋" w:hAnsi="仿宋" w:eastAsia="仿宋"/>
          <w:sz w:val="32"/>
          <w:szCs w:val="32"/>
          <w:lang w:val="en-US" w:eastAsia="zh-CN"/>
        </w:rPr>
        <w:t>0</w:t>
      </w:r>
      <w:r>
        <w:rPr>
          <w:rFonts w:hint="eastAsia" w:ascii="仿宋" w:hAnsi="仿宋" w:eastAsia="仿宋"/>
          <w:sz w:val="32"/>
          <w:szCs w:val="32"/>
        </w:rPr>
        <w:t>%。</w:t>
      </w:r>
    </w:p>
    <w:p>
      <w:pPr>
        <w:tabs>
          <w:tab w:val="left" w:pos="720"/>
        </w:tabs>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（一）人员经费</w:t>
      </w:r>
      <w:r>
        <w:rPr>
          <w:rFonts w:hint="eastAsia" w:ascii="仿宋" w:hAnsi="仿宋" w:eastAsia="仿宋"/>
          <w:sz w:val="32"/>
          <w:szCs w:val="32"/>
          <w:lang w:eastAsia="zh-CN"/>
        </w:rPr>
        <w:t>494.73</w:t>
      </w:r>
      <w:r>
        <w:rPr>
          <w:rFonts w:hint="eastAsia" w:ascii="仿宋" w:hAnsi="仿宋" w:eastAsia="仿宋"/>
          <w:b/>
          <w:sz w:val="32"/>
          <w:szCs w:val="32"/>
        </w:rPr>
        <w:t>万元</w:t>
      </w:r>
    </w:p>
    <w:p>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1、工资福利支出</w:t>
      </w:r>
      <w:r>
        <w:rPr>
          <w:rFonts w:hint="eastAsia" w:ascii="仿宋" w:hAnsi="仿宋" w:eastAsia="仿宋"/>
          <w:sz w:val="32"/>
          <w:szCs w:val="32"/>
          <w:highlight w:val="none"/>
          <w:lang w:eastAsia="zh-CN"/>
        </w:rPr>
        <w:t>477.18</w:t>
      </w:r>
      <w:r>
        <w:rPr>
          <w:rFonts w:hint="eastAsia" w:ascii="仿宋" w:hAnsi="仿宋" w:eastAsia="仿宋"/>
          <w:sz w:val="32"/>
          <w:szCs w:val="32"/>
        </w:rPr>
        <w:t>万元</w:t>
      </w:r>
    </w:p>
    <w:p>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其中：基本工资109.47万元、津贴补贴87.1万元、奖金152.8万元、绩效工资51万元、职业年金缴费</w:t>
      </w:r>
      <w:r>
        <w:rPr>
          <w:rFonts w:hint="eastAsia" w:ascii="仿宋" w:hAnsi="仿宋" w:eastAsia="仿宋"/>
          <w:sz w:val="32"/>
          <w:szCs w:val="32"/>
          <w:lang w:val="en-US" w:eastAsia="zh-CN"/>
        </w:rPr>
        <w:t>15</w:t>
      </w:r>
      <w:r>
        <w:rPr>
          <w:rFonts w:hint="eastAsia" w:ascii="仿宋" w:hAnsi="仿宋" w:eastAsia="仿宋"/>
          <w:sz w:val="32"/>
          <w:szCs w:val="32"/>
        </w:rPr>
        <w:t>万元、职工基本医疗保险缴费16万元、公务员医疗补助</w:t>
      </w:r>
      <w:r>
        <w:rPr>
          <w:rFonts w:hint="eastAsia" w:ascii="仿宋" w:hAnsi="仿宋" w:eastAsia="仿宋"/>
          <w:sz w:val="32"/>
          <w:szCs w:val="32"/>
          <w:lang w:val="en-US" w:eastAsia="zh-CN"/>
        </w:rPr>
        <w:t>0</w:t>
      </w:r>
      <w:r>
        <w:rPr>
          <w:rFonts w:hint="eastAsia" w:ascii="仿宋" w:hAnsi="仿宋" w:eastAsia="仿宋"/>
          <w:sz w:val="32"/>
          <w:szCs w:val="32"/>
        </w:rPr>
        <w:t>万元、其他社会保障缴费0.82万元，住房公积金</w:t>
      </w:r>
      <w:r>
        <w:rPr>
          <w:rFonts w:hint="eastAsia" w:ascii="仿宋" w:hAnsi="仿宋" w:eastAsia="仿宋"/>
          <w:sz w:val="32"/>
          <w:szCs w:val="32"/>
          <w:lang w:eastAsia="zh-CN"/>
        </w:rPr>
        <w:t>45</w:t>
      </w:r>
      <w:r>
        <w:rPr>
          <w:rFonts w:hint="eastAsia" w:ascii="仿宋" w:hAnsi="仿宋" w:eastAsia="仿宋"/>
          <w:sz w:val="32"/>
          <w:szCs w:val="32"/>
        </w:rPr>
        <w:t>万元。</w:t>
      </w:r>
    </w:p>
    <w:p>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2、对个人和家庭的补助支出</w:t>
      </w:r>
      <w:r>
        <w:rPr>
          <w:rFonts w:hint="eastAsia" w:ascii="仿宋" w:hAnsi="仿宋" w:eastAsia="仿宋"/>
          <w:sz w:val="32"/>
          <w:szCs w:val="32"/>
          <w:lang w:val="en-US" w:eastAsia="zh-CN"/>
        </w:rPr>
        <w:t>0.01</w:t>
      </w:r>
      <w:r>
        <w:rPr>
          <w:rFonts w:hint="eastAsia" w:ascii="仿宋" w:hAnsi="仿宋" w:eastAsia="仿宋"/>
          <w:sz w:val="32"/>
          <w:szCs w:val="32"/>
        </w:rPr>
        <w:t>万元</w:t>
      </w:r>
    </w:p>
    <w:p>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其中：退休费支出</w:t>
      </w:r>
      <w:r>
        <w:rPr>
          <w:rFonts w:hint="eastAsia" w:ascii="仿宋" w:hAnsi="仿宋" w:eastAsia="仿宋"/>
          <w:sz w:val="32"/>
          <w:szCs w:val="32"/>
          <w:lang w:val="en-US" w:eastAsia="zh-CN"/>
        </w:rPr>
        <w:t>0</w:t>
      </w:r>
      <w:r>
        <w:rPr>
          <w:rFonts w:hint="eastAsia" w:ascii="仿宋" w:hAnsi="仿宋" w:eastAsia="仿宋"/>
          <w:sz w:val="32"/>
          <w:szCs w:val="32"/>
        </w:rPr>
        <w:t>万元、生活补助</w:t>
      </w:r>
      <w:r>
        <w:rPr>
          <w:rFonts w:hint="eastAsia" w:ascii="仿宋" w:hAnsi="仿宋" w:eastAsia="仿宋"/>
          <w:sz w:val="32"/>
          <w:szCs w:val="32"/>
          <w:lang w:val="en-US" w:eastAsia="zh-CN"/>
        </w:rPr>
        <w:t>0.01</w:t>
      </w:r>
      <w:r>
        <w:rPr>
          <w:rFonts w:hint="eastAsia" w:ascii="仿宋" w:hAnsi="仿宋" w:eastAsia="仿宋"/>
          <w:sz w:val="32"/>
          <w:szCs w:val="32"/>
          <w:lang w:eastAsia="zh-CN"/>
        </w:rPr>
        <w:t>万元、奖励金</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p>
    <w:p>
      <w:pPr>
        <w:spacing w:line="580" w:lineRule="exact"/>
        <w:ind w:left="160" w:leftChars="76" w:firstLine="482" w:firstLineChars="150"/>
        <w:rPr>
          <w:rFonts w:ascii="仿宋" w:hAnsi="仿宋" w:eastAsia="仿宋"/>
          <w:b/>
          <w:sz w:val="32"/>
          <w:szCs w:val="32"/>
        </w:rPr>
      </w:pPr>
      <w:r>
        <w:rPr>
          <w:rFonts w:hint="eastAsia" w:ascii="仿宋" w:hAnsi="仿宋" w:eastAsia="仿宋"/>
          <w:b/>
          <w:sz w:val="32"/>
          <w:szCs w:val="32"/>
        </w:rPr>
        <w:t>（二）公用经费支出</w:t>
      </w:r>
      <w:r>
        <w:rPr>
          <w:rFonts w:hint="eastAsia" w:ascii="仿宋" w:hAnsi="仿宋" w:eastAsia="仿宋"/>
          <w:b/>
          <w:sz w:val="32"/>
          <w:szCs w:val="32"/>
          <w:lang w:val="en-US" w:eastAsia="zh-CN"/>
        </w:rPr>
        <w:t>0</w:t>
      </w:r>
      <w:r>
        <w:rPr>
          <w:rFonts w:hint="eastAsia" w:ascii="仿宋" w:hAnsi="仿宋" w:eastAsia="仿宋"/>
          <w:b/>
          <w:sz w:val="32"/>
          <w:szCs w:val="32"/>
        </w:rPr>
        <w:t>万元</w:t>
      </w:r>
    </w:p>
    <w:p>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商品和服务支出</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七、2026年一般公共预算“三公”经费支出情况</w:t>
      </w:r>
    </w:p>
    <w:p>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2026年我部门 “三公”经费财政拨款预算</w:t>
      </w:r>
      <w:r>
        <w:rPr>
          <w:rFonts w:hint="eastAsia" w:ascii="仿宋" w:hAnsi="仿宋" w:eastAsia="仿宋"/>
          <w:sz w:val="32"/>
          <w:szCs w:val="32"/>
          <w:lang w:val="en-US" w:eastAsia="zh-CN"/>
        </w:rPr>
        <w:t>0</w:t>
      </w:r>
      <w:r>
        <w:rPr>
          <w:rFonts w:hint="eastAsia" w:ascii="仿宋" w:hAnsi="仿宋" w:eastAsia="仿宋"/>
          <w:sz w:val="32"/>
          <w:szCs w:val="32"/>
        </w:rPr>
        <w:t>万元，与上年持平。其中：因公出国（境）费</w:t>
      </w:r>
      <w:r>
        <w:rPr>
          <w:rFonts w:hint="eastAsia" w:ascii="仿宋" w:hAnsi="仿宋" w:eastAsia="仿宋"/>
          <w:sz w:val="32"/>
          <w:szCs w:val="32"/>
          <w:lang w:val="en-US" w:eastAsia="zh-CN"/>
        </w:rPr>
        <w:t>0</w:t>
      </w:r>
      <w:r>
        <w:rPr>
          <w:rFonts w:hint="eastAsia" w:ascii="仿宋" w:hAnsi="仿宋" w:eastAsia="仿宋"/>
          <w:sz w:val="32"/>
          <w:szCs w:val="32"/>
        </w:rPr>
        <w:t>万元，与上年持平；公务接待费</w:t>
      </w:r>
      <w:r>
        <w:rPr>
          <w:rFonts w:hint="eastAsia" w:ascii="仿宋" w:hAnsi="仿宋" w:eastAsia="仿宋"/>
          <w:sz w:val="32"/>
          <w:szCs w:val="32"/>
          <w:lang w:val="en-US" w:eastAsia="zh-CN"/>
        </w:rPr>
        <w:t>0</w:t>
      </w:r>
      <w:r>
        <w:rPr>
          <w:rFonts w:hint="eastAsia" w:ascii="仿宋" w:hAnsi="仿宋" w:eastAsia="仿宋"/>
          <w:sz w:val="32"/>
          <w:szCs w:val="32"/>
        </w:rPr>
        <w:t>万元，与上年持平；公务用车运行维护费</w:t>
      </w:r>
      <w:r>
        <w:rPr>
          <w:rFonts w:hint="eastAsia" w:ascii="仿宋" w:hAnsi="仿宋" w:eastAsia="仿宋"/>
          <w:sz w:val="32"/>
          <w:szCs w:val="32"/>
          <w:lang w:val="en-US" w:eastAsia="zh-CN"/>
        </w:rPr>
        <w:t>0</w:t>
      </w:r>
      <w:r>
        <w:rPr>
          <w:rFonts w:hint="eastAsia" w:ascii="仿宋" w:hAnsi="仿宋" w:eastAsia="仿宋"/>
          <w:sz w:val="32"/>
          <w:szCs w:val="32"/>
        </w:rPr>
        <w:t>万元，其中：公务用车购置</w:t>
      </w:r>
      <w:r>
        <w:rPr>
          <w:rFonts w:hint="eastAsia" w:ascii="仿宋" w:hAnsi="仿宋" w:eastAsia="仿宋"/>
          <w:sz w:val="32"/>
          <w:szCs w:val="32"/>
          <w:lang w:val="en-US" w:eastAsia="zh-CN"/>
        </w:rPr>
        <w:t>0</w:t>
      </w:r>
      <w:r>
        <w:rPr>
          <w:rFonts w:hint="eastAsia" w:ascii="仿宋" w:hAnsi="仿宋" w:eastAsia="仿宋"/>
          <w:sz w:val="32"/>
          <w:szCs w:val="32"/>
        </w:rPr>
        <w:t>辆，车辆购置费</w:t>
      </w:r>
      <w:r>
        <w:rPr>
          <w:rFonts w:hint="eastAsia" w:ascii="仿宋" w:hAnsi="仿宋" w:eastAsia="仿宋"/>
          <w:sz w:val="32"/>
          <w:szCs w:val="32"/>
          <w:lang w:val="en-US" w:eastAsia="zh-CN"/>
        </w:rPr>
        <w:t>0</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0</w:t>
      </w:r>
      <w:r>
        <w:rPr>
          <w:rFonts w:hint="eastAsia" w:ascii="仿宋" w:hAnsi="仿宋" w:eastAsia="仿宋"/>
          <w:sz w:val="32"/>
          <w:szCs w:val="32"/>
        </w:rPr>
        <w:t>万元，与上年持平。</w:t>
      </w:r>
    </w:p>
    <w:p>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八、2026年政府性基金预算支出情况</w:t>
      </w:r>
    </w:p>
    <w:p>
      <w:pPr>
        <w:spacing w:line="580" w:lineRule="exact"/>
        <w:ind w:left="160" w:leftChars="76" w:firstLine="480" w:firstLineChars="150"/>
        <w:rPr>
          <w:rFonts w:hint="eastAsia" w:ascii="仿宋" w:hAnsi="仿宋" w:eastAsia="仿宋"/>
          <w:sz w:val="32"/>
          <w:szCs w:val="32"/>
        </w:rPr>
      </w:pPr>
      <w:r>
        <w:rPr>
          <w:rFonts w:hint="eastAsia" w:ascii="仿宋" w:hAnsi="仿宋" w:eastAsia="仿宋"/>
          <w:sz w:val="32"/>
          <w:szCs w:val="32"/>
        </w:rPr>
        <w:t>2026年我部门不涉及政府性基金预算</w:t>
      </w:r>
    </w:p>
    <w:p>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九、2026年国有资本经营预算支出情况</w:t>
      </w:r>
    </w:p>
    <w:p>
      <w:pPr>
        <w:spacing w:line="580" w:lineRule="exact"/>
        <w:ind w:left="160" w:leftChars="76" w:firstLine="480" w:firstLineChars="150"/>
        <w:rPr>
          <w:rFonts w:ascii="仿宋" w:hAnsi="仿宋" w:eastAsia="仿宋" w:cs="Arial"/>
          <w:sz w:val="32"/>
          <w:szCs w:val="32"/>
        </w:rPr>
      </w:pPr>
      <w:r>
        <w:rPr>
          <w:rFonts w:hint="eastAsia" w:ascii="仿宋" w:hAnsi="仿宋" w:eastAsia="仿宋"/>
          <w:sz w:val="32"/>
          <w:szCs w:val="32"/>
        </w:rPr>
        <w:t>2026年我部门</w:t>
      </w:r>
      <w:r>
        <w:rPr>
          <w:rFonts w:hint="eastAsia" w:ascii="仿宋" w:hAnsi="仿宋" w:eastAsia="仿宋" w:cs="Arial"/>
          <w:sz w:val="32"/>
          <w:szCs w:val="32"/>
        </w:rPr>
        <w:t>不涉及国有资本经营预算。</w:t>
      </w:r>
    </w:p>
    <w:p>
      <w:pPr>
        <w:ind w:left="160" w:leftChars="76" w:firstLine="482" w:firstLineChars="150"/>
        <w:rPr>
          <w:rFonts w:ascii="仿宋_GB2312" w:hAnsi="宋体" w:eastAsia="仿宋_GB2312"/>
          <w:b/>
          <w:color w:val="FF0000"/>
          <w:sz w:val="32"/>
          <w:szCs w:val="32"/>
        </w:rPr>
      </w:pPr>
    </w:p>
    <w:p>
      <w:pPr>
        <w:ind w:left="160" w:leftChars="76" w:firstLine="482" w:firstLineChars="150"/>
        <w:rPr>
          <w:rFonts w:ascii="仿宋_GB2312" w:hAnsi="宋体" w:eastAsia="仿宋_GB2312"/>
          <w:b/>
          <w:color w:val="FF0000"/>
          <w:sz w:val="32"/>
          <w:szCs w:val="32"/>
        </w:rPr>
      </w:pPr>
    </w:p>
    <w:p>
      <w:pPr>
        <w:ind w:left="160" w:leftChars="76" w:firstLine="482" w:firstLineChars="150"/>
        <w:rPr>
          <w:rFonts w:ascii="仿宋_GB2312" w:hAnsi="宋体" w:eastAsia="仿宋_GB2312"/>
          <w:b/>
          <w:color w:val="FF0000"/>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ind w:firstLine="200"/>
        <w:jc w:val="center"/>
        <w:outlineLvl w:val="1"/>
        <w:rPr>
          <w:rFonts w:asciiTheme="minorEastAsia" w:hAnsiTheme="minorEastAsia"/>
          <w:b/>
          <w:sz w:val="44"/>
          <w:szCs w:val="44"/>
        </w:rPr>
      </w:pPr>
      <w:r>
        <w:rPr>
          <w:rFonts w:hint="eastAsia" w:asciiTheme="minorEastAsia" w:hAnsiTheme="minorEastAsia"/>
          <w:b/>
          <w:sz w:val="44"/>
          <w:szCs w:val="44"/>
        </w:rPr>
        <w:t>第四部分  名词解释</w:t>
      </w:r>
    </w:p>
    <w:p>
      <w:pPr>
        <w:ind w:firstLine="640" w:firstLineChars="200"/>
        <w:rPr>
          <w:rFonts w:ascii="仿宋_GB2312" w:hAnsi="宋体" w:eastAsia="仿宋_GB2312"/>
          <w:sz w:val="32"/>
          <w:szCs w:val="32"/>
        </w:rPr>
      </w:pPr>
    </w:p>
    <w:p>
      <w:pPr>
        <w:spacing w:line="580" w:lineRule="exact"/>
        <w:ind w:firstLine="643" w:firstLineChars="200"/>
        <w:rPr>
          <w:rFonts w:ascii="仿宋" w:hAnsi="仿宋" w:eastAsia="仿宋"/>
          <w:sz w:val="32"/>
          <w:szCs w:val="32"/>
        </w:rPr>
      </w:pPr>
      <w:r>
        <w:rPr>
          <w:rFonts w:hint="eastAsia" w:ascii="仿宋" w:hAnsi="仿宋" w:eastAsia="仿宋"/>
          <w:b/>
          <w:bCs/>
          <w:sz w:val="32"/>
          <w:szCs w:val="32"/>
        </w:rPr>
        <w:t>一、财政拨款收入：</w:t>
      </w:r>
      <w:r>
        <w:rPr>
          <w:rFonts w:hint="eastAsia" w:ascii="仿宋" w:hAnsi="仿宋" w:eastAsia="仿宋"/>
          <w:sz w:val="32"/>
          <w:szCs w:val="32"/>
        </w:rPr>
        <w:t>指财政当年拨付的资金。</w:t>
      </w:r>
    </w:p>
    <w:p>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二、其他收入：</w:t>
      </w:r>
      <w:r>
        <w:rPr>
          <w:rFonts w:hint="eastAsia" w:ascii="仿宋" w:hAnsi="仿宋" w:eastAsia="仿宋"/>
          <w:sz w:val="32"/>
          <w:szCs w:val="32"/>
        </w:rPr>
        <w:t>指除上述收入以外的各项收入。包括银行存款利息收入，从省财政以外的同级单位取得的经费、从非省财政取得的经费。</w:t>
      </w:r>
    </w:p>
    <w:p>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三、基本支出：</w:t>
      </w:r>
      <w:r>
        <w:rPr>
          <w:rFonts w:hint="eastAsia" w:ascii="仿宋" w:hAnsi="仿宋" w:eastAsia="仿宋"/>
          <w:sz w:val="32"/>
          <w:szCs w:val="32"/>
        </w:rPr>
        <w:t>指为保障机构正常运转、完成日常工作任务而发生的人员经费支出和公用经费支出等各项支出。</w:t>
      </w:r>
    </w:p>
    <w:p>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四、项目支出：</w:t>
      </w:r>
      <w:r>
        <w:rPr>
          <w:rFonts w:hint="eastAsia" w:ascii="仿宋" w:hAnsi="仿宋" w:eastAsia="仿宋"/>
          <w:sz w:val="32"/>
          <w:szCs w:val="32"/>
        </w:rPr>
        <w:t>指在基本支出之外为完成特定行政工作任务和事业发展目标所发生的各项支出。</w:t>
      </w:r>
    </w:p>
    <w:p>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五、年初结转和结余：</w:t>
      </w:r>
      <w:r>
        <w:rPr>
          <w:rFonts w:hint="eastAsia" w:ascii="仿宋" w:hAnsi="仿宋" w:eastAsia="仿宋"/>
          <w:sz w:val="32"/>
          <w:szCs w:val="32"/>
        </w:rPr>
        <w:t>指以前年度尚未完成、结转到本年仍按原规定用途继续使用的资金，或项目已完成等产生的结余资金。</w:t>
      </w:r>
    </w:p>
    <w:p>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六、年末结转和结余：</w:t>
      </w:r>
      <w:r>
        <w:rPr>
          <w:rFonts w:hint="eastAsia" w:ascii="仿宋" w:hAnsi="仿宋" w:eastAsia="仿宋"/>
          <w:sz w:val="32"/>
          <w:szCs w:val="32"/>
        </w:rPr>
        <w:t>指事业单位按有关规定结转到下年或以后年度继续使用的资金，或项目已完成等产生的结余资金。</w:t>
      </w:r>
    </w:p>
    <w:p>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七、“三公”经费财政拨款支出：</w:t>
      </w:r>
      <w:r>
        <w:rPr>
          <w:rFonts w:hint="eastAsia" w:ascii="仿宋" w:hAnsi="仿宋" w:eastAsia="仿宋"/>
          <w:sz w:val="32"/>
          <w:szCs w:val="32"/>
        </w:rPr>
        <w:t>指通过财政拨款资金安排的因公出国（境）费、公务用车购置及运行费和公务接待费支出。其中，因公出国（境）费指单位工作人员公务出国（境）的往返机票费、国际旅费、国外城市间交通费、住宿费、伙食费、培训费、公杂费等支出；公务用车购置及运行费指单位购置公务用车支出及公务用车使用过程中所发生的租用费、燃料费、维修费、过桥过路费、保险费等支出；公务接待费指单位按规定开支的各类公务接待（含外宾接待）支出。</w:t>
      </w:r>
    </w:p>
    <w:p>
      <w:pPr>
        <w:spacing w:line="580" w:lineRule="exact"/>
        <w:ind w:firstLine="643" w:firstLineChars="200"/>
        <w:rPr>
          <w:rFonts w:ascii="仿宋" w:hAnsi="仿宋" w:eastAsia="仿宋"/>
          <w:sz w:val="32"/>
          <w:szCs w:val="32"/>
        </w:rPr>
      </w:pPr>
      <w:r>
        <w:rPr>
          <w:rFonts w:hint="eastAsia" w:ascii="仿宋" w:hAnsi="仿宋" w:eastAsia="仿宋"/>
          <w:b/>
          <w:bCs/>
          <w:sz w:val="32"/>
          <w:szCs w:val="32"/>
        </w:rPr>
        <w:t>八、机关运行经费：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80" w:lineRule="exact"/>
        <w:ind w:firstLine="200"/>
        <w:jc w:val="left"/>
        <w:rPr>
          <w:rFonts w:ascii="仿宋" w:hAnsi="仿宋" w:eastAsia="仿宋"/>
          <w:sz w:val="32"/>
          <w:szCs w:val="32"/>
        </w:rPr>
      </w:pPr>
      <w:r>
        <w:rPr>
          <w:rFonts w:ascii="仿宋" w:hAnsi="仿宋" w:eastAsia="仿宋"/>
          <w:sz w:val="32"/>
          <w:szCs w:val="32"/>
        </w:rPr>
        <w:br w:type="page"/>
      </w:r>
    </w:p>
    <w:p>
      <w:pPr>
        <w:ind w:firstLine="640" w:firstLineChars="200"/>
        <w:rPr>
          <w:rFonts w:ascii="仿宋_GB2312" w:hAnsi="宋体" w:eastAsia="仿宋_GB2312" w:cs="宋体"/>
          <w:sz w:val="32"/>
          <w:szCs w:val="32"/>
        </w:rPr>
      </w:pPr>
    </w:p>
    <w:p>
      <w:pPr>
        <w:widowControl/>
        <w:jc w:val="left"/>
        <w:rPr>
          <w:rFonts w:ascii="仿宋_GB2312" w:hAnsi="宋体" w:eastAsia="仿宋_GB2312" w:cs="宋体"/>
          <w:sz w:val="32"/>
          <w:szCs w:val="32"/>
        </w:rPr>
      </w:pPr>
    </w:p>
    <w:p>
      <w:pPr>
        <w:widowControl/>
        <w:jc w:val="left"/>
        <w:rPr>
          <w:rFonts w:ascii="仿宋_GB2312" w:hAnsi="宋体" w:eastAsia="仿宋_GB2312" w:cs="宋体"/>
          <w:sz w:val="32"/>
          <w:szCs w:val="32"/>
        </w:rPr>
      </w:pPr>
    </w:p>
    <w:p>
      <w:pPr>
        <w:widowControl/>
        <w:jc w:val="left"/>
        <w:rPr>
          <w:rFonts w:ascii="仿宋_GB2312" w:hAnsi="宋体" w:eastAsia="仿宋_GB2312" w:cs="宋体"/>
          <w:sz w:val="32"/>
          <w:szCs w:val="32"/>
        </w:rPr>
      </w:pPr>
    </w:p>
    <w:p>
      <w:pPr>
        <w:widowControl/>
        <w:jc w:val="left"/>
        <w:rPr>
          <w:rFonts w:ascii="仿宋_GB2312" w:hAnsi="宋体" w:eastAsia="仿宋_GB2312" w:cs="宋体"/>
          <w:sz w:val="32"/>
          <w:szCs w:val="32"/>
        </w:rPr>
      </w:pPr>
    </w:p>
    <w:p>
      <w:pPr>
        <w:widowControl/>
        <w:jc w:val="left"/>
        <w:rPr>
          <w:rFonts w:ascii="仿宋_GB2312" w:hAnsi="宋体" w:eastAsia="仿宋_GB2312" w:cs="宋体"/>
          <w:sz w:val="32"/>
          <w:szCs w:val="32"/>
        </w:rPr>
      </w:pPr>
    </w:p>
    <w:p>
      <w:pPr>
        <w:widowControl/>
        <w:jc w:val="left"/>
        <w:rPr>
          <w:rFonts w:ascii="仿宋_GB2312" w:hAnsi="宋体" w:eastAsia="仿宋_GB2312" w:cs="宋体"/>
          <w:sz w:val="32"/>
          <w:szCs w:val="32"/>
        </w:rPr>
      </w:pPr>
    </w:p>
    <w:p>
      <w:pPr>
        <w:ind w:firstLine="200"/>
        <w:jc w:val="center"/>
        <w:outlineLvl w:val="1"/>
        <w:rPr>
          <w:rFonts w:asciiTheme="majorEastAsia" w:hAnsiTheme="majorEastAsia" w:eastAsiaTheme="majorEastAsia"/>
          <w:b/>
          <w:sz w:val="44"/>
          <w:szCs w:val="44"/>
        </w:rPr>
      </w:pPr>
      <w:r>
        <w:rPr>
          <w:rFonts w:hint="eastAsia" w:asciiTheme="majorEastAsia" w:hAnsiTheme="majorEastAsia" w:eastAsiaTheme="majorEastAsia"/>
          <w:b/>
          <w:sz w:val="44"/>
          <w:szCs w:val="44"/>
        </w:rPr>
        <w:t>第五部分  预算绩效</w:t>
      </w:r>
    </w:p>
    <w:p>
      <w:pPr>
        <w:ind w:firstLine="640" w:firstLineChars="200"/>
        <w:rPr>
          <w:rFonts w:ascii="仿宋_GB2312" w:hAnsi="宋体" w:eastAsia="仿宋_GB2312" w:cs="宋体"/>
          <w:sz w:val="32"/>
          <w:szCs w:val="32"/>
        </w:rPr>
        <w:sectPr>
          <w:footerReference r:id="rId3" w:type="default"/>
          <w:pgSz w:w="11906" w:h="16838"/>
          <w:pgMar w:top="1440" w:right="1803" w:bottom="1440" w:left="1803" w:header="851" w:footer="992" w:gutter="0"/>
          <w:pgNumType w:start="2"/>
          <w:cols w:space="720" w:num="1"/>
          <w:docGrid w:type="lines" w:linePitch="312" w:charSpace="0"/>
        </w:sectPr>
      </w:pPr>
    </w:p>
    <w:p>
      <w:pPr>
        <w:jc w:val="center"/>
        <w:rPr>
          <w:b/>
          <w:sz w:val="44"/>
          <w:szCs w:val="44"/>
        </w:rPr>
      </w:pPr>
      <w:r>
        <w:rPr>
          <w:rFonts w:hint="eastAsia"/>
          <w:b/>
          <w:sz w:val="44"/>
          <w:szCs w:val="44"/>
        </w:rPr>
        <w:t>部门（单位）整体绩效目标表</w:t>
      </w:r>
    </w:p>
    <w:p>
      <w:pPr>
        <w:jc w:val="center"/>
        <w:rPr>
          <w:rFonts w:asciiTheme="minorEastAsia" w:hAnsiTheme="minorEastAsia"/>
          <w:sz w:val="32"/>
          <w:szCs w:val="32"/>
        </w:rPr>
      </w:pPr>
      <w:r>
        <w:rPr>
          <w:rFonts w:hint="eastAsia" w:asciiTheme="minorEastAsia" w:hAnsiTheme="minorEastAsia"/>
          <w:sz w:val="32"/>
          <w:szCs w:val="32"/>
        </w:rPr>
        <w:t>（2026年度）</w:t>
      </w:r>
    </w:p>
    <w:tbl>
      <w:tblPr>
        <w:tblStyle w:val="6"/>
        <w:tblW w:w="5214" w:type="pct"/>
        <w:tblInd w:w="-365" w:type="dxa"/>
        <w:tblLayout w:type="autofit"/>
        <w:tblCellMar>
          <w:top w:w="0" w:type="dxa"/>
          <w:left w:w="108" w:type="dxa"/>
          <w:bottom w:w="0" w:type="dxa"/>
          <w:right w:w="108" w:type="dxa"/>
        </w:tblCellMar>
      </w:tblPr>
      <w:tblGrid>
        <w:gridCol w:w="1720"/>
        <w:gridCol w:w="1737"/>
        <w:gridCol w:w="1355"/>
        <w:gridCol w:w="1355"/>
        <w:gridCol w:w="1355"/>
        <w:gridCol w:w="1365"/>
      </w:tblGrid>
      <w:tr>
        <w:tblPrEx>
          <w:tblCellMar>
            <w:top w:w="0" w:type="dxa"/>
            <w:left w:w="108" w:type="dxa"/>
            <w:bottom w:w="0" w:type="dxa"/>
            <w:right w:w="108" w:type="dxa"/>
          </w:tblCellMar>
        </w:tblPrEx>
        <w:trPr>
          <w:trHeight w:val="402" w:hRule="atLeast"/>
        </w:trPr>
        <w:tc>
          <w:tcPr>
            <w:tcW w:w="19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部门（单位）名称</w:t>
            </w:r>
          </w:p>
        </w:tc>
        <w:tc>
          <w:tcPr>
            <w:tcW w:w="3054"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402" w:hRule="atLeast"/>
        </w:trPr>
        <w:tc>
          <w:tcPr>
            <w:tcW w:w="19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金额合计</w:t>
            </w:r>
          </w:p>
        </w:tc>
        <w:tc>
          <w:tcPr>
            <w:tcW w:w="3054"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1052.37</w:t>
            </w:r>
          </w:p>
        </w:tc>
      </w:tr>
      <w:tr>
        <w:tblPrEx>
          <w:tblCellMar>
            <w:top w:w="0" w:type="dxa"/>
            <w:left w:w="108" w:type="dxa"/>
            <w:bottom w:w="0" w:type="dxa"/>
            <w:right w:w="108" w:type="dxa"/>
          </w:tblCellMar>
        </w:tblPrEx>
        <w:trPr>
          <w:trHeight w:val="90" w:hRule="atLeast"/>
        </w:trPr>
        <w:tc>
          <w:tcPr>
            <w:tcW w:w="96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年度主要任务</w:t>
            </w:r>
          </w:p>
        </w:tc>
        <w:tc>
          <w:tcPr>
            <w:tcW w:w="97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任务名称</w:t>
            </w:r>
          </w:p>
        </w:tc>
        <w:tc>
          <w:tcPr>
            <w:tcW w:w="3054"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主要内容</w:t>
            </w:r>
          </w:p>
        </w:tc>
      </w:tr>
      <w:tr>
        <w:tblPrEx>
          <w:tblCellMar>
            <w:top w:w="0" w:type="dxa"/>
            <w:left w:w="108" w:type="dxa"/>
            <w:bottom w:w="0" w:type="dxa"/>
            <w:right w:w="108" w:type="dxa"/>
          </w:tblCellMar>
        </w:tblPrEx>
        <w:trPr>
          <w:trHeight w:val="407" w:hRule="atLeast"/>
        </w:trPr>
        <w:tc>
          <w:tcPr>
            <w:tcW w:w="96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年度总体目标</w:t>
            </w:r>
          </w:p>
        </w:tc>
        <w:tc>
          <w:tcPr>
            <w:tcW w:w="977" w:type="pct"/>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19"/>
                <w:szCs w:val="19"/>
                <w:lang w:val="en-US" w:eastAsia="zh-CN" w:bidi="ar"/>
              </w:rPr>
              <w:t>保障工作正常运转</w:t>
            </w:r>
          </w:p>
        </w:tc>
        <w:tc>
          <w:tcPr>
            <w:tcW w:w="3054" w:type="pct"/>
            <w:gridSpan w:val="4"/>
            <w:tcBorders>
              <w:top w:val="single" w:color="auto" w:sz="4" w:space="0"/>
              <w:left w:val="single" w:color="auto" w:sz="4" w:space="0"/>
              <w:bottom w:val="single" w:color="auto" w:sz="4" w:space="0"/>
              <w:right w:val="single" w:color="000000" w:sz="4" w:space="0"/>
            </w:tcBorders>
            <w:shd w:val="clear" w:color="auto" w:fill="auto"/>
          </w:tcPr>
          <w:p>
            <w:pPr>
              <w:widowControl/>
              <w:jc w:val="center"/>
              <w:rPr>
                <w:rFonts w:hint="eastAsia" w:ascii="宋体" w:hAnsi="宋体" w:eastAsia="宋体" w:cs="宋体"/>
                <w:kern w:val="0"/>
                <w:sz w:val="21"/>
                <w:szCs w:val="21"/>
              </w:rPr>
            </w:pPr>
            <w:r>
              <w:rPr>
                <w:rFonts w:hint="eastAsia" w:ascii="宋体" w:hAnsi="宋体" w:eastAsia="宋体" w:cs="宋体"/>
                <w:color w:val="000000"/>
                <w:kern w:val="0"/>
                <w:sz w:val="19"/>
                <w:szCs w:val="19"/>
                <w:lang w:val="en-US" w:eastAsia="zh-CN" w:bidi="ar"/>
              </w:rPr>
              <w:t>根据预算执行批复及工作需要，按时按标准有序推进各项工作。</w:t>
            </w:r>
          </w:p>
        </w:tc>
      </w:tr>
      <w:tr>
        <w:tblPrEx>
          <w:tblCellMar>
            <w:top w:w="0" w:type="dxa"/>
            <w:left w:w="108" w:type="dxa"/>
            <w:bottom w:w="0" w:type="dxa"/>
            <w:right w:w="108" w:type="dxa"/>
          </w:tblCellMar>
        </w:tblPrEx>
        <w:trPr>
          <w:trHeight w:val="540" w:hRule="atLeast"/>
        </w:trPr>
        <w:tc>
          <w:tcPr>
            <w:tcW w:w="96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绩效指标</w:t>
            </w:r>
          </w:p>
        </w:tc>
        <w:tc>
          <w:tcPr>
            <w:tcW w:w="9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一级指标</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二级指标</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指标名称</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指标解释</w:t>
            </w:r>
          </w:p>
        </w:tc>
        <w:tc>
          <w:tcPr>
            <w:tcW w:w="7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指标值</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产出指标</w:t>
            </w: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数量指标</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按预算执行</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依据预算批复执行</w:t>
            </w:r>
          </w:p>
        </w:tc>
        <w:tc>
          <w:tcPr>
            <w:tcW w:w="76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质量指标</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按标准支出</w:t>
            </w:r>
          </w:p>
          <w:p>
            <w:pPr>
              <w:widowControl/>
              <w:jc w:val="center"/>
              <w:rPr>
                <w:rFonts w:hint="eastAsia" w:ascii="仿宋" w:hAnsi="仿宋" w:eastAsia="仿宋" w:cs="宋体"/>
                <w:kern w:val="0"/>
                <w:sz w:val="20"/>
                <w:szCs w:val="20"/>
                <w:lang w:val="en-US" w:eastAsia="zh-CN" w:bidi="ar-SA"/>
              </w:rPr>
            </w:pP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依据预算批复执行</w:t>
            </w:r>
          </w:p>
          <w:p>
            <w:pPr>
              <w:widowControl/>
              <w:jc w:val="center"/>
              <w:rPr>
                <w:rFonts w:hint="eastAsia" w:ascii="仿宋" w:hAnsi="仿宋" w:eastAsia="仿宋" w:cs="宋体"/>
                <w:kern w:val="0"/>
                <w:sz w:val="20"/>
                <w:szCs w:val="20"/>
                <w:lang w:val="en-US" w:eastAsia="zh-CN" w:bidi="ar-SA"/>
              </w:rPr>
            </w:pPr>
          </w:p>
        </w:tc>
        <w:tc>
          <w:tcPr>
            <w:tcW w:w="76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lang w:val="en-US" w:eastAsia="zh-CN"/>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成本指标</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仿宋" w:hAnsi="仿宋" w:eastAsia="仿宋" w:cs="宋体"/>
                <w:kern w:val="0"/>
                <w:sz w:val="20"/>
                <w:szCs w:val="20"/>
              </w:rPr>
              <w:t>　</w:t>
            </w:r>
            <w:r>
              <w:rPr>
                <w:rFonts w:hint="eastAsia" w:ascii="宋体" w:hAnsi="宋体" w:eastAsia="宋体" w:cs="宋体"/>
                <w:color w:val="000000"/>
                <w:kern w:val="0"/>
                <w:sz w:val="19"/>
                <w:szCs w:val="19"/>
                <w:lang w:val="en-US" w:eastAsia="zh-CN" w:bidi="ar"/>
              </w:rPr>
              <w:t>按预算行</w:t>
            </w:r>
          </w:p>
          <w:p>
            <w:pPr>
              <w:widowControl/>
              <w:jc w:val="left"/>
              <w:rPr>
                <w:rFonts w:hint="eastAsia" w:ascii="仿宋" w:hAnsi="仿宋" w:eastAsia="仿宋" w:cs="宋体"/>
                <w:kern w:val="0"/>
                <w:sz w:val="20"/>
                <w:szCs w:val="20"/>
                <w:lang w:val="en-US" w:eastAsia="zh-CN" w:bidi="ar-SA"/>
              </w:rPr>
            </w:pP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仿宋" w:hAnsi="仿宋" w:eastAsia="仿宋" w:cs="宋体"/>
                <w:kern w:val="0"/>
                <w:sz w:val="20"/>
                <w:szCs w:val="20"/>
              </w:rPr>
              <w:t>　</w:t>
            </w:r>
            <w:r>
              <w:rPr>
                <w:rFonts w:hint="eastAsia" w:ascii="宋体" w:hAnsi="宋体" w:eastAsia="宋体" w:cs="宋体"/>
                <w:color w:val="000000"/>
                <w:kern w:val="0"/>
                <w:sz w:val="19"/>
                <w:szCs w:val="19"/>
                <w:lang w:val="en-US" w:eastAsia="zh-CN" w:bidi="ar"/>
              </w:rPr>
              <w:t>依据预算批复执行</w:t>
            </w:r>
          </w:p>
          <w:p>
            <w:pPr>
              <w:widowControl/>
              <w:jc w:val="left"/>
              <w:rPr>
                <w:rFonts w:hint="eastAsia" w:ascii="仿宋" w:hAnsi="仿宋" w:eastAsia="仿宋" w:cs="宋体"/>
                <w:kern w:val="0"/>
                <w:sz w:val="20"/>
                <w:szCs w:val="20"/>
                <w:lang w:val="en-US" w:eastAsia="zh-CN" w:bidi="ar-SA"/>
              </w:rPr>
            </w:pPr>
          </w:p>
        </w:tc>
        <w:tc>
          <w:tcPr>
            <w:tcW w:w="76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r>
              <w:rPr>
                <w:rFonts w:hint="eastAsia" w:ascii="仿宋" w:hAnsi="仿宋" w:eastAsia="仿宋" w:cs="宋体"/>
                <w:kern w:val="0"/>
                <w:sz w:val="20"/>
                <w:szCs w:val="20"/>
                <w:lang w:val="en-US" w:eastAsia="zh-CN"/>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时效指标</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仿宋" w:hAnsi="仿宋" w:eastAsia="仿宋" w:cs="宋体"/>
                <w:kern w:val="0"/>
                <w:sz w:val="20"/>
                <w:szCs w:val="20"/>
              </w:rPr>
              <w:t>　</w:t>
            </w:r>
            <w:r>
              <w:rPr>
                <w:rFonts w:hint="eastAsia" w:ascii="宋体" w:hAnsi="宋体" w:eastAsia="宋体" w:cs="宋体"/>
                <w:color w:val="000000"/>
                <w:kern w:val="0"/>
                <w:sz w:val="19"/>
                <w:szCs w:val="19"/>
                <w:lang w:val="en-US" w:eastAsia="zh-CN" w:bidi="ar"/>
              </w:rPr>
              <w:t>按时发放</w:t>
            </w:r>
          </w:p>
          <w:p>
            <w:pPr>
              <w:widowControl/>
              <w:jc w:val="left"/>
              <w:rPr>
                <w:rFonts w:hint="eastAsia" w:ascii="仿宋" w:hAnsi="仿宋" w:eastAsia="仿宋" w:cs="宋体"/>
                <w:kern w:val="0"/>
                <w:sz w:val="20"/>
                <w:szCs w:val="20"/>
                <w:lang w:val="en-US" w:eastAsia="zh-CN" w:bidi="ar-SA"/>
              </w:rPr>
            </w:pP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仿宋" w:hAnsi="仿宋" w:eastAsia="仿宋" w:cs="宋体"/>
                <w:kern w:val="0"/>
                <w:sz w:val="20"/>
                <w:szCs w:val="20"/>
              </w:rPr>
              <w:t>　</w:t>
            </w:r>
            <w:r>
              <w:rPr>
                <w:rFonts w:hint="eastAsia" w:ascii="宋体" w:hAnsi="宋体" w:eastAsia="宋体" w:cs="宋体"/>
                <w:color w:val="000000"/>
                <w:kern w:val="0"/>
                <w:sz w:val="19"/>
                <w:szCs w:val="19"/>
                <w:lang w:val="en-US" w:eastAsia="zh-CN" w:bidi="ar"/>
              </w:rPr>
              <w:t>依据预算批复执行</w:t>
            </w:r>
          </w:p>
          <w:p>
            <w:pPr>
              <w:widowControl/>
              <w:jc w:val="left"/>
              <w:rPr>
                <w:rFonts w:hint="eastAsia" w:ascii="仿宋" w:hAnsi="仿宋" w:eastAsia="仿宋" w:cs="宋体"/>
                <w:kern w:val="0"/>
                <w:sz w:val="20"/>
                <w:szCs w:val="20"/>
                <w:lang w:val="en-US" w:eastAsia="zh-CN" w:bidi="ar-SA"/>
              </w:rPr>
            </w:pPr>
          </w:p>
        </w:tc>
        <w:tc>
          <w:tcPr>
            <w:tcW w:w="76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r>
              <w:rPr>
                <w:rFonts w:hint="eastAsia" w:ascii="仿宋" w:hAnsi="仿宋" w:eastAsia="仿宋" w:cs="宋体"/>
                <w:kern w:val="0"/>
                <w:sz w:val="20"/>
                <w:szCs w:val="20"/>
                <w:lang w:val="en-US" w:eastAsia="zh-CN"/>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效益指标</w:t>
            </w: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经济效益指标</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保障工作正常运转</w:t>
            </w:r>
          </w:p>
          <w:p>
            <w:pPr>
              <w:widowControl/>
              <w:jc w:val="left"/>
              <w:rPr>
                <w:rFonts w:hint="eastAsia" w:ascii="仿宋" w:hAnsi="仿宋" w:eastAsia="仿宋" w:cs="宋体"/>
                <w:kern w:val="0"/>
                <w:sz w:val="20"/>
                <w:szCs w:val="20"/>
                <w:lang w:val="en-US" w:eastAsia="zh-CN" w:bidi="ar-SA"/>
              </w:rPr>
            </w:pP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仿宋" w:hAnsi="仿宋" w:eastAsia="仿宋" w:cs="宋体"/>
                <w:kern w:val="0"/>
                <w:sz w:val="20"/>
                <w:szCs w:val="20"/>
              </w:rPr>
              <w:t>　</w:t>
            </w:r>
            <w:r>
              <w:rPr>
                <w:rFonts w:hint="eastAsia" w:ascii="宋体" w:hAnsi="宋体" w:eastAsia="宋体" w:cs="宋体"/>
                <w:color w:val="000000"/>
                <w:kern w:val="0"/>
                <w:sz w:val="19"/>
                <w:szCs w:val="19"/>
                <w:lang w:val="en-US" w:eastAsia="zh-CN" w:bidi="ar"/>
              </w:rPr>
              <w:t xml:space="preserve">按时足额支付，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确保工作正常运 </w:t>
            </w:r>
          </w:p>
          <w:p>
            <w:pPr>
              <w:keepNext w:val="0"/>
              <w:keepLines w:val="0"/>
              <w:widowControl/>
              <w:suppressLineNumbers w:val="0"/>
              <w:jc w:val="left"/>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转。</w:t>
            </w:r>
          </w:p>
        </w:tc>
        <w:tc>
          <w:tcPr>
            <w:tcW w:w="76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r>
              <w:rPr>
                <w:rFonts w:hint="eastAsia" w:ascii="仿宋" w:hAnsi="仿宋" w:eastAsia="仿宋" w:cs="宋体"/>
                <w:kern w:val="0"/>
                <w:sz w:val="20"/>
                <w:szCs w:val="20"/>
                <w:lang w:val="en-US" w:eastAsia="zh-CN"/>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社会效益指标</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维护社会稳定</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仿宋" w:hAnsi="仿宋" w:eastAsia="仿宋" w:cs="宋体"/>
                <w:kern w:val="0"/>
                <w:sz w:val="20"/>
                <w:szCs w:val="20"/>
              </w:rPr>
              <w:t>　</w:t>
            </w:r>
            <w:r>
              <w:rPr>
                <w:rFonts w:hint="eastAsia" w:ascii="宋体" w:hAnsi="宋体" w:eastAsia="宋体" w:cs="宋体"/>
                <w:color w:val="000000"/>
                <w:kern w:val="0"/>
                <w:sz w:val="19"/>
                <w:szCs w:val="19"/>
                <w:lang w:val="en-US" w:eastAsia="zh-CN" w:bidi="ar"/>
              </w:rPr>
              <w:t>维护社会稳定</w:t>
            </w:r>
          </w:p>
          <w:p>
            <w:pPr>
              <w:widowControl/>
              <w:jc w:val="left"/>
              <w:rPr>
                <w:rFonts w:hint="eastAsia" w:ascii="仿宋" w:hAnsi="仿宋" w:eastAsia="仿宋" w:cs="宋体"/>
                <w:kern w:val="0"/>
                <w:sz w:val="20"/>
                <w:szCs w:val="20"/>
                <w:lang w:val="en-US" w:eastAsia="zh-CN" w:bidi="ar-SA"/>
              </w:rPr>
            </w:pPr>
          </w:p>
        </w:tc>
        <w:tc>
          <w:tcPr>
            <w:tcW w:w="76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r>
              <w:rPr>
                <w:rFonts w:hint="eastAsia" w:ascii="仿宋" w:hAnsi="仿宋" w:eastAsia="仿宋" w:cs="宋体"/>
                <w:kern w:val="0"/>
                <w:sz w:val="20"/>
                <w:szCs w:val="20"/>
                <w:lang w:val="en-US" w:eastAsia="zh-CN"/>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生态效益指标</w:t>
            </w: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维护社会稳定</w:t>
            </w: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维护社会稳定</w:t>
            </w:r>
          </w:p>
        </w:tc>
        <w:tc>
          <w:tcPr>
            <w:tcW w:w="76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r>
              <w:rPr>
                <w:rFonts w:hint="eastAsia" w:ascii="仿宋" w:hAnsi="仿宋" w:eastAsia="仿宋" w:cs="宋体"/>
                <w:kern w:val="0"/>
                <w:sz w:val="20"/>
                <w:szCs w:val="20"/>
                <w:lang w:val="en-US" w:eastAsia="zh-CN"/>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可持续影响指标</w:t>
            </w: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维护社会稳定</w:t>
            </w: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color w:val="000000"/>
                <w:kern w:val="0"/>
                <w:sz w:val="19"/>
                <w:szCs w:val="19"/>
                <w:lang w:val="en-US" w:eastAsia="zh-CN" w:bidi="ar"/>
              </w:rPr>
              <w:t>维护社会稳定</w:t>
            </w:r>
          </w:p>
        </w:tc>
        <w:tc>
          <w:tcPr>
            <w:tcW w:w="76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r>
              <w:rPr>
                <w:rFonts w:hint="eastAsia" w:ascii="仿宋" w:hAnsi="仿宋" w:eastAsia="仿宋" w:cs="宋体"/>
                <w:kern w:val="0"/>
                <w:sz w:val="20"/>
                <w:szCs w:val="20"/>
                <w:lang w:val="en-US" w:eastAsia="zh-CN"/>
              </w:rPr>
              <w:t>100</w:t>
            </w:r>
          </w:p>
        </w:tc>
      </w:tr>
      <w:tr>
        <w:tblPrEx>
          <w:tblCellMar>
            <w:top w:w="0" w:type="dxa"/>
            <w:left w:w="108" w:type="dxa"/>
            <w:bottom w:w="0" w:type="dxa"/>
            <w:right w:w="108" w:type="dxa"/>
          </w:tblCellMar>
        </w:tblPrEx>
        <w:trPr>
          <w:trHeight w:val="960" w:hRule="atLeast"/>
        </w:trPr>
        <w:tc>
          <w:tcPr>
            <w:tcW w:w="96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97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76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满意度指标</w:t>
            </w: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提升满意度</w:t>
            </w:r>
          </w:p>
          <w:p>
            <w:pPr>
              <w:widowControl/>
              <w:jc w:val="left"/>
              <w:rPr>
                <w:rFonts w:hint="eastAsia" w:ascii="仿宋" w:hAnsi="仿宋" w:eastAsia="仿宋" w:cs="宋体"/>
                <w:kern w:val="0"/>
                <w:sz w:val="20"/>
                <w:szCs w:val="20"/>
                <w:lang w:val="en-US" w:eastAsia="zh-CN" w:bidi="ar-SA"/>
              </w:rPr>
            </w:pPr>
          </w:p>
        </w:tc>
        <w:tc>
          <w:tcPr>
            <w:tcW w:w="76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仿宋" w:hAnsi="仿宋" w:eastAsia="仿宋" w:cs="宋体"/>
                <w:kern w:val="0"/>
                <w:sz w:val="20"/>
                <w:szCs w:val="20"/>
              </w:rPr>
              <w:t>　</w:t>
            </w:r>
            <w:r>
              <w:rPr>
                <w:rFonts w:hint="eastAsia" w:ascii="宋体" w:hAnsi="宋体" w:eastAsia="宋体" w:cs="宋体"/>
                <w:color w:val="000000"/>
                <w:kern w:val="0"/>
                <w:sz w:val="19"/>
                <w:szCs w:val="19"/>
                <w:lang w:val="en-US" w:eastAsia="zh-CN" w:bidi="ar"/>
              </w:rPr>
              <w:t>提升满意度</w:t>
            </w:r>
          </w:p>
          <w:p>
            <w:pPr>
              <w:widowControl/>
              <w:jc w:val="left"/>
              <w:rPr>
                <w:rFonts w:hint="eastAsia" w:ascii="仿宋" w:hAnsi="仿宋" w:eastAsia="仿宋" w:cs="宋体"/>
                <w:kern w:val="0"/>
                <w:sz w:val="20"/>
                <w:szCs w:val="20"/>
                <w:lang w:val="en-US" w:eastAsia="zh-CN" w:bidi="ar-SA"/>
              </w:rPr>
            </w:pPr>
          </w:p>
        </w:tc>
        <w:tc>
          <w:tcPr>
            <w:tcW w:w="76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　</w:t>
            </w:r>
            <w:r>
              <w:rPr>
                <w:rFonts w:hint="eastAsia" w:ascii="仿宋" w:hAnsi="仿宋" w:eastAsia="仿宋" w:cs="宋体"/>
                <w:kern w:val="0"/>
                <w:sz w:val="20"/>
                <w:szCs w:val="20"/>
                <w:lang w:val="en-US" w:eastAsia="zh-CN"/>
              </w:rPr>
              <w:t>100</w:t>
            </w:r>
          </w:p>
        </w:tc>
      </w:tr>
    </w:tbl>
    <w:p>
      <w:pPr>
        <w:widowControl/>
        <w:jc w:val="left"/>
        <w:rPr>
          <w:rFonts w:asciiTheme="minorEastAsia" w:hAnsiTheme="minorEastAsia"/>
          <w:sz w:val="32"/>
          <w:szCs w:val="32"/>
        </w:rPr>
      </w:pPr>
    </w:p>
    <w:p>
      <w:pPr>
        <w:jc w:val="center"/>
        <w:rPr>
          <w:rFonts w:hint="eastAsia" w:asciiTheme="minorEastAsia" w:hAnsiTheme="minorEastAsia"/>
          <w:b/>
          <w:sz w:val="44"/>
          <w:szCs w:val="44"/>
        </w:rPr>
      </w:pPr>
    </w:p>
    <w:p>
      <w:pPr>
        <w:jc w:val="center"/>
        <w:rPr>
          <w:rFonts w:asciiTheme="minorEastAsia" w:hAnsiTheme="minorEastAsia"/>
          <w:b/>
          <w:sz w:val="44"/>
          <w:szCs w:val="44"/>
        </w:rPr>
      </w:pPr>
      <w:r>
        <w:rPr>
          <w:rFonts w:hint="eastAsia" w:asciiTheme="minorEastAsia" w:hAnsiTheme="minorEastAsia"/>
          <w:b/>
          <w:sz w:val="44"/>
          <w:szCs w:val="44"/>
        </w:rPr>
        <w:t>项目申报基本信息表</w:t>
      </w:r>
    </w:p>
    <w:p>
      <w:pPr>
        <w:jc w:val="center"/>
        <w:rPr>
          <w:rFonts w:asciiTheme="minorEastAsia" w:hAnsiTheme="minorEastAsia"/>
          <w:b/>
          <w:color w:val="FF0000"/>
          <w:sz w:val="44"/>
          <w:szCs w:val="44"/>
        </w:rPr>
      </w:pPr>
      <w:r>
        <w:rPr>
          <w:rFonts w:hint="eastAsia" w:asciiTheme="minorEastAsia" w:hAnsiTheme="minorEastAsia"/>
          <w:b/>
          <w:color w:val="FF0000"/>
          <w:sz w:val="44"/>
          <w:szCs w:val="44"/>
          <w:highlight w:val="yellow"/>
        </w:rPr>
        <w:t>(</w:t>
      </w:r>
      <w:r>
        <w:rPr>
          <w:rFonts w:hint="eastAsia" w:asciiTheme="minorEastAsia" w:hAnsiTheme="minorEastAsia"/>
          <w:b/>
          <w:color w:val="FF0000"/>
          <w:sz w:val="44"/>
          <w:szCs w:val="44"/>
          <w:highlight w:val="yellow"/>
          <w:lang w:val="en-US" w:eastAsia="zh-CN"/>
        </w:rPr>
        <w:t>所有二级项目均需填报，一个项目一张表</w:t>
      </w:r>
      <w:r>
        <w:rPr>
          <w:rFonts w:hint="eastAsia" w:asciiTheme="minorEastAsia" w:hAnsiTheme="minorEastAsia"/>
          <w:b/>
          <w:color w:val="FF0000"/>
          <w:sz w:val="44"/>
          <w:szCs w:val="44"/>
          <w:highlight w:val="yellow"/>
        </w:rPr>
        <w:t>)</w:t>
      </w:r>
    </w:p>
    <w:p>
      <w:pPr>
        <w:jc w:val="center"/>
        <w:rPr>
          <w:rFonts w:asciiTheme="minorEastAsia" w:hAnsiTheme="minorEastAsia"/>
          <w:sz w:val="32"/>
          <w:szCs w:val="32"/>
        </w:rPr>
      </w:pPr>
      <w:r>
        <w:rPr>
          <w:rFonts w:hint="eastAsia" w:asciiTheme="minorEastAsia" w:hAnsiTheme="minorEastAsia"/>
          <w:sz w:val="32"/>
          <w:szCs w:val="32"/>
        </w:rPr>
        <w:t>年份（2026）</w:t>
      </w:r>
    </w:p>
    <w:tbl>
      <w:tblPr>
        <w:tblStyle w:val="6"/>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2026年吉林省非税收入电子化暨财政电子票据管理信息系统服务费用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预算安排</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阶段性项目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31800.00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tbl>
      <w:tblPr>
        <w:tblStyle w:val="6"/>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2026年预算管理一体化系统服务费用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预算安排</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阶段性项目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330000.00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tbl>
      <w:tblPr>
        <w:tblStyle w:val="6"/>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2026年预算单位监督检查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预算安排</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阶段性项目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tbl>
      <w:tblPr>
        <w:tblStyle w:val="6"/>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2026年一体化转移支付监控模块</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预算安排</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阶段性项目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98000.00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tbl>
      <w:tblPr>
        <w:tblStyle w:val="6"/>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2026年镇街农业保险</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长春净月高新技术产业开发区财政局</w:t>
            </w:r>
            <w:r>
              <w:rPr>
                <w:rFonts w:hint="eastAsia" w:ascii="宋体" w:hAnsi="宋体" w:eastAsia="宋体" w:cs="宋体"/>
                <w:color w:val="000000"/>
                <w:kern w:val="0"/>
                <w:sz w:val="21"/>
                <w:szCs w:val="21"/>
              </w:rPr>
              <w:t>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预算安排</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阶段性项目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100000.00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bookmarkStart w:id="0" w:name="_GoBack"/>
            <w:bookmarkEnd w:id="0"/>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jc w:val="center"/>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274392"/>
      <w:docPartObj>
        <w:docPartGallery w:val="autotext"/>
      </w:docPartObj>
    </w:sdtPr>
    <w:sdtContent>
      <w:p>
        <w:pPr>
          <w:pStyle w:val="4"/>
          <w:jc w:val="center"/>
        </w:pPr>
        <w:r>
          <w:fldChar w:fldCharType="begin"/>
        </w:r>
        <w:r>
          <w:instrText xml:space="preserve">PAGE   \* MERGEFORMAT</w:instrText>
        </w:r>
        <w:r>
          <w:fldChar w:fldCharType="separate"/>
        </w:r>
        <w:r>
          <w:rPr>
            <w:lang w:val="zh-CN"/>
          </w:rPr>
          <w:t>33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31058"/>
    <w:multiLevelType w:val="singleLevel"/>
    <w:tmpl w:val="EF731058"/>
    <w:lvl w:ilvl="0" w:tentative="0">
      <w:start w:val="6"/>
      <w:numFmt w:val="chineseCounting"/>
      <w:suff w:val="nothing"/>
      <w:lvlText w:val="%1、"/>
      <w:lvlJc w:val="left"/>
      <w:rPr>
        <w:rFonts w:hint="eastAsia"/>
      </w:rPr>
    </w:lvl>
  </w:abstractNum>
  <w:abstractNum w:abstractNumId="1">
    <w:nsid w:val="453E9F60"/>
    <w:multiLevelType w:val="singleLevel"/>
    <w:tmpl w:val="453E9F60"/>
    <w:lvl w:ilvl="0" w:tentative="0">
      <w:start w:val="3"/>
      <w:numFmt w:val="chineseCounting"/>
      <w:suff w:val="nothing"/>
      <w:lvlText w:val="%1、"/>
      <w:lvlJc w:val="left"/>
      <w:rPr>
        <w:rFonts w:hint="eastAsia" w:ascii="宋体" w:hAnsi="宋体" w:eastAsia="宋体" w:cstheme="majorEastAsia"/>
        <w:sz w:val="44"/>
        <w:szCs w:val="44"/>
      </w:rPr>
    </w:lvl>
  </w:abstractNum>
  <w:abstractNum w:abstractNumId="2">
    <w:nsid w:val="502EBF6D"/>
    <w:multiLevelType w:val="singleLevel"/>
    <w:tmpl w:val="502EBF6D"/>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09"/>
    <w:rsid w:val="0001562C"/>
    <w:rsid w:val="000243B7"/>
    <w:rsid w:val="00033A42"/>
    <w:rsid w:val="00084FAD"/>
    <w:rsid w:val="000E299C"/>
    <w:rsid w:val="00104895"/>
    <w:rsid w:val="001066F6"/>
    <w:rsid w:val="00135AE2"/>
    <w:rsid w:val="00196E08"/>
    <w:rsid w:val="00224B92"/>
    <w:rsid w:val="002912E1"/>
    <w:rsid w:val="002A49AF"/>
    <w:rsid w:val="002C1A37"/>
    <w:rsid w:val="002E0265"/>
    <w:rsid w:val="002E4200"/>
    <w:rsid w:val="002F31E8"/>
    <w:rsid w:val="00343BD1"/>
    <w:rsid w:val="003C6C48"/>
    <w:rsid w:val="00403AA1"/>
    <w:rsid w:val="00420C4A"/>
    <w:rsid w:val="004907C2"/>
    <w:rsid w:val="004A03AB"/>
    <w:rsid w:val="004D687F"/>
    <w:rsid w:val="004D7AC2"/>
    <w:rsid w:val="00502045"/>
    <w:rsid w:val="00502AF6"/>
    <w:rsid w:val="005148C7"/>
    <w:rsid w:val="0051745A"/>
    <w:rsid w:val="00535642"/>
    <w:rsid w:val="005369A9"/>
    <w:rsid w:val="0057746A"/>
    <w:rsid w:val="005A5C6E"/>
    <w:rsid w:val="005C30B3"/>
    <w:rsid w:val="005D1B77"/>
    <w:rsid w:val="00612BB8"/>
    <w:rsid w:val="006345AB"/>
    <w:rsid w:val="00637331"/>
    <w:rsid w:val="00657F1F"/>
    <w:rsid w:val="006E1E54"/>
    <w:rsid w:val="006E2D65"/>
    <w:rsid w:val="006E3394"/>
    <w:rsid w:val="00703FF0"/>
    <w:rsid w:val="00715B8C"/>
    <w:rsid w:val="007637C0"/>
    <w:rsid w:val="00785F09"/>
    <w:rsid w:val="007B01E1"/>
    <w:rsid w:val="007F1AF1"/>
    <w:rsid w:val="00851EB1"/>
    <w:rsid w:val="00860DD4"/>
    <w:rsid w:val="00862E6A"/>
    <w:rsid w:val="0086571F"/>
    <w:rsid w:val="00865B2A"/>
    <w:rsid w:val="00870248"/>
    <w:rsid w:val="008945CD"/>
    <w:rsid w:val="008A62E0"/>
    <w:rsid w:val="008B5373"/>
    <w:rsid w:val="008E21A6"/>
    <w:rsid w:val="00926551"/>
    <w:rsid w:val="0097614D"/>
    <w:rsid w:val="009B2406"/>
    <w:rsid w:val="00A04802"/>
    <w:rsid w:val="00A30458"/>
    <w:rsid w:val="00A6443E"/>
    <w:rsid w:val="00A83413"/>
    <w:rsid w:val="00A9356D"/>
    <w:rsid w:val="00A94367"/>
    <w:rsid w:val="00AD28B2"/>
    <w:rsid w:val="00AF0A72"/>
    <w:rsid w:val="00AF3A1B"/>
    <w:rsid w:val="00AF6499"/>
    <w:rsid w:val="00BA0103"/>
    <w:rsid w:val="00BA5128"/>
    <w:rsid w:val="00BA5F43"/>
    <w:rsid w:val="00BB27A5"/>
    <w:rsid w:val="00BB47D0"/>
    <w:rsid w:val="00C02534"/>
    <w:rsid w:val="00C145B5"/>
    <w:rsid w:val="00C6744E"/>
    <w:rsid w:val="00C778B5"/>
    <w:rsid w:val="00C94B24"/>
    <w:rsid w:val="00CC21FE"/>
    <w:rsid w:val="00CE7DD4"/>
    <w:rsid w:val="00CF64EC"/>
    <w:rsid w:val="00D076D9"/>
    <w:rsid w:val="00D41E2F"/>
    <w:rsid w:val="00DA10C5"/>
    <w:rsid w:val="00DD0540"/>
    <w:rsid w:val="00E83977"/>
    <w:rsid w:val="00E85709"/>
    <w:rsid w:val="00E91C04"/>
    <w:rsid w:val="00EB702F"/>
    <w:rsid w:val="00EC09C7"/>
    <w:rsid w:val="00ED6C6F"/>
    <w:rsid w:val="00EE2667"/>
    <w:rsid w:val="00EF47AB"/>
    <w:rsid w:val="00F1626E"/>
    <w:rsid w:val="00F23D28"/>
    <w:rsid w:val="00F56882"/>
    <w:rsid w:val="00F7030F"/>
    <w:rsid w:val="00F944A3"/>
    <w:rsid w:val="00FB0EA2"/>
    <w:rsid w:val="00FB6222"/>
    <w:rsid w:val="00FC37E3"/>
    <w:rsid w:val="00FE3E9C"/>
    <w:rsid w:val="18EE78C9"/>
    <w:rsid w:val="1D9128C9"/>
    <w:rsid w:val="1DA84CB7"/>
    <w:rsid w:val="27D81A72"/>
    <w:rsid w:val="2A2F3A3B"/>
    <w:rsid w:val="2EBC447B"/>
    <w:rsid w:val="3184203F"/>
    <w:rsid w:val="46FA5984"/>
    <w:rsid w:val="4F5310E6"/>
    <w:rsid w:val="73702427"/>
    <w:rsid w:val="7C6F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3">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character" w:customStyle="1" w:styleId="16">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25</Pages>
  <Words>2230</Words>
  <Characters>2732</Characters>
  <Lines>106</Lines>
  <Paragraphs>29</Paragraphs>
  <TotalTime>1</TotalTime>
  <ScaleCrop>false</ScaleCrop>
  <LinksUpToDate>false</LinksUpToDate>
  <CharactersWithSpaces>2996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2021-05-26T00:45:00Z</dcterms:created>
  <dc:creator>AutoBVT</dc:creator>
  <cp:lastModifiedBy>Administrator</cp:lastModifiedBy>
  <cp:lastPrinted>2021-05-27T07:19:00Z</cp:lastPrinted>
  <dcterms:modified xsi:type="dcterms:W3CDTF">2026-02-10T02:36:04Z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eyJoZGlkIjoiZWJlODIxMWIyY2I0NThjY2E1NGM5YWI2YTJjYTJkNjEiLCJ1c2VySWQiOiIxMDcxMTQ3MjYzIn0=</vt:lpwstr>
  </property>
  <property fmtid="{D5CDD505-2E9C-101B-9397-08002B2CF9AE}" pid="3" name="KSOProductBuildVer">
    <vt:lpwstr>2052-11.8.2.12011</vt:lpwstr>
  </property>
  <property fmtid="{D5CDD505-2E9C-101B-9397-08002B2CF9AE}" pid="4" name="ICV">
    <vt:lpwstr>696060AC8E334999B5F6CCD4F60CC030_12</vt:lpwstr>
  </property>
</Properties>
</file>