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华文中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</w:rPr>
        <w:t>附件2</w:t>
      </w:r>
    </w:p>
    <w:p>
      <w:pPr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鼓励</w:t>
      </w:r>
      <w:bookmarkStart w:id="0" w:name="_Hlk54250812"/>
      <w:r>
        <w:rPr>
          <w:rFonts w:hint="eastAsia" w:ascii="方正小标宋简体" w:hAnsi="华文中宋" w:eastAsia="方正小标宋简体" w:cs="华文中宋"/>
          <w:sz w:val="44"/>
          <w:szCs w:val="44"/>
        </w:rPr>
        <w:t>重点项目投产达效项目</w:t>
      </w:r>
      <w:bookmarkEnd w:id="0"/>
      <w:r>
        <w:rPr>
          <w:rFonts w:hint="eastAsia" w:ascii="方正小标宋简体" w:hAnsi="华文中宋" w:eastAsia="方正小标宋简体" w:cs="华文中宋"/>
          <w:sz w:val="44"/>
          <w:szCs w:val="44"/>
        </w:rPr>
        <w:t>申报指南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一、支持方式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事后</w:t>
      </w:r>
      <w:r>
        <w:rPr>
          <w:rFonts w:hint="eastAsia" w:ascii="仿宋_GB2312" w:hAnsi="仿宋_GB2312" w:eastAsia="仿宋_GB2312" w:cs="仿宋_GB2312"/>
          <w:sz w:val="32"/>
          <w:szCs w:val="32"/>
        </w:rPr>
        <w:t>奖补</w:t>
      </w:r>
      <w:bookmarkStart w:id="1" w:name="_GoBack"/>
      <w:bookmarkEnd w:id="1"/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长春市行政区域内均可申报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三、申报条件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年以来实质性竣工投产且2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年一季度产值达到1000万元以上的重点工业项目；</w:t>
      </w:r>
    </w:p>
    <w:p>
      <w:pPr>
        <w:ind w:firstLine="64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2.所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申报项目必须符合国家和省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、市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有关法律、法规要求，项目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</w:rPr>
        <w:t>前期工作手续齐备；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3.申报</w:t>
      </w:r>
      <w:r>
        <w:rPr>
          <w:rFonts w:ascii="仿宋" w:hAnsi="仿宋" w:eastAsia="仿宋" w:cs="仿宋_GB2312"/>
          <w:sz w:val="32"/>
          <w:szCs w:val="32"/>
        </w:rPr>
        <w:t>项目需</w:t>
      </w:r>
      <w:r>
        <w:rPr>
          <w:rFonts w:hint="eastAsia" w:ascii="仿宋" w:hAnsi="仿宋" w:eastAsia="仿宋" w:cs="宋体"/>
          <w:kern w:val="0"/>
          <w:sz w:val="32"/>
          <w:szCs w:val="32"/>
        </w:rPr>
        <w:t>列入全市工业转型</w:t>
      </w:r>
      <w:r>
        <w:rPr>
          <w:rFonts w:ascii="仿宋" w:hAnsi="仿宋" w:eastAsia="仿宋" w:cs="宋体"/>
          <w:kern w:val="0"/>
          <w:sz w:val="32"/>
          <w:szCs w:val="32"/>
        </w:rPr>
        <w:t>升级项目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库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1.落地投产重点工业项目基本情况表（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附件2-1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2.落地投产重点工业项目资金申请报告（</w:t>
      </w:r>
      <w:r>
        <w:rPr>
          <w:rFonts w:hint="eastAsia" w:ascii="方正楷体_GBK" w:hAnsi="仿宋_GB2312" w:eastAsia="方正楷体_GBK" w:cs="仿宋_GB2312"/>
          <w:sz w:val="32"/>
          <w:szCs w:val="32"/>
        </w:rPr>
        <w:t>附件2-2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项目单位法人营业执照复印件；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sz w:val="32"/>
          <w:szCs w:val="32"/>
        </w:rPr>
        <w:t>4.项目核准或备案文件复印件；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napToGrid w:val="0"/>
          <w:sz w:val="32"/>
          <w:szCs w:val="32"/>
          <w:u w:val="none"/>
        </w:rPr>
        <w:t>5.企业20</w:t>
      </w:r>
      <w:r>
        <w:rPr>
          <w:rFonts w:ascii="仿宋" w:hAnsi="仿宋" w:eastAsia="仿宋" w:cs="仿宋_GB2312"/>
          <w:snapToGrid w:val="0"/>
          <w:sz w:val="32"/>
          <w:szCs w:val="32"/>
          <w:u w:val="none"/>
        </w:rPr>
        <w:t>20</w:t>
      </w:r>
      <w:r>
        <w:rPr>
          <w:rFonts w:hint="eastAsia" w:ascii="仿宋" w:hAnsi="仿宋" w:eastAsia="仿宋" w:cs="仿宋_GB2312"/>
          <w:snapToGrid w:val="0"/>
          <w:sz w:val="32"/>
          <w:szCs w:val="32"/>
          <w:u w:val="none"/>
        </w:rPr>
        <w:t>年度财务审计报告（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省内审计机构出具的审计报告需有防伪标识相关信息，并可在吉林省注册会计师协会网站查询，省外审计机构出具的报告需提供原件</w:t>
      </w:r>
      <w:r>
        <w:rPr>
          <w:rFonts w:hint="eastAsia" w:ascii="仿宋" w:hAnsi="仿宋" w:eastAsia="仿宋" w:cs="仿宋_GB2312"/>
          <w:snapToGrid w:val="0"/>
          <w:sz w:val="32"/>
          <w:szCs w:val="32"/>
          <w:u w:val="none"/>
        </w:rPr>
        <w:t>）；</w:t>
      </w:r>
      <w:r>
        <w:rPr>
          <w:rFonts w:ascii="仿宋" w:hAnsi="仿宋" w:eastAsia="仿宋" w:cs="仿宋_GB2312"/>
          <w:snapToGrid w:val="0"/>
          <w:sz w:val="32"/>
          <w:szCs w:val="32"/>
          <w:u w:val="none"/>
        </w:rPr>
        <w:t xml:space="preserve"> </w:t>
      </w:r>
    </w:p>
    <w:p>
      <w:pPr>
        <w:pStyle w:val="10"/>
        <w:adjustRightIn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sz w:val="32"/>
          <w:szCs w:val="32"/>
        </w:rPr>
        <w:t>6.企业20</w:t>
      </w:r>
      <w:r>
        <w:rPr>
          <w:rFonts w:ascii="仿宋" w:hAnsi="仿宋" w:eastAsia="仿宋" w:cs="仿宋_GB2312"/>
          <w:snapToGrid w:val="0"/>
          <w:sz w:val="32"/>
          <w:szCs w:val="32"/>
        </w:rPr>
        <w:t>21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年第1季度会计报表及</w:t>
      </w:r>
      <w:r>
        <w:rPr>
          <w:rFonts w:ascii="仿宋" w:hAnsi="仿宋" w:eastAsia="仿宋" w:cs="仿宋_GB2312"/>
          <w:snapToGrid w:val="0"/>
          <w:sz w:val="32"/>
          <w:szCs w:val="32"/>
        </w:rPr>
        <w:t>纳税申报表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会计报表需加盖公章，纳税申报表需附申报系统截图且加盖项目单位公章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该项目实质竣工投产且</w:t>
      </w:r>
      <w:r>
        <w:rPr>
          <w:rFonts w:hint="eastAsia" w:ascii="仿宋" w:hAnsi="仿宋" w:eastAsia="仿宋"/>
          <w:sz w:val="32"/>
          <w:szCs w:val="32"/>
        </w:rPr>
        <w:t>产值净增量达到1000万元以上的佐证材料（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规上企业统计数据上报表等，简洁明了说明产值达1000万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  <w:r>
        <w:rPr>
          <w:rFonts w:ascii="仿宋" w:hAnsi="仿宋" w:eastAsia="仿宋" w:cs="仿宋_GB2312"/>
          <w:snapToGrid w:val="0"/>
          <w:sz w:val="32"/>
          <w:szCs w:val="32"/>
        </w:rPr>
        <w:t>8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.项目单位出具对资金申请报告内容和附属文件真实性负责的声明（</w:t>
      </w:r>
      <w:r>
        <w:rPr>
          <w:rFonts w:hint="eastAsia" w:ascii="方正楷体_GBK" w:hAnsi="仿宋_GB2312" w:eastAsia="方正楷体_GBK" w:cs="仿宋_GB2312"/>
          <w:kern w:val="2"/>
          <w:sz w:val="32"/>
          <w:szCs w:val="32"/>
          <w:lang w:val="en-US" w:eastAsia="zh-CN" w:bidi="ar-SA"/>
        </w:rPr>
        <w:t>企业法人签字并加盖企业公章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）。</w:t>
      </w: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</w:p>
    <w:p>
      <w:pPr>
        <w:pStyle w:val="10"/>
        <w:adjustRightInd w:val="0"/>
        <w:ind w:firstLine="640"/>
        <w:rPr>
          <w:rFonts w:ascii="仿宋" w:hAnsi="仿宋" w:eastAsia="仿宋" w:cs="仿宋_GB2312"/>
          <w:snapToGrid w:val="0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sz w:val="32"/>
          <w:szCs w:val="32"/>
        </w:rPr>
        <w:t>附件：2-1.</w:t>
      </w:r>
      <w:r>
        <w:rPr>
          <w:rFonts w:hint="eastAsia" w:ascii="仿宋" w:hAnsi="仿宋" w:eastAsia="仿宋" w:cs="仿宋_GB2312"/>
          <w:sz w:val="32"/>
          <w:szCs w:val="32"/>
        </w:rPr>
        <w:t>落地投产重点工业项目基本情况表</w:t>
      </w: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napToGrid w:val="0"/>
          <w:sz w:val="32"/>
          <w:szCs w:val="32"/>
        </w:rPr>
        <w:t xml:space="preserve">      2-2.</w:t>
      </w:r>
      <w:r>
        <w:rPr>
          <w:rFonts w:hint="eastAsia" w:ascii="仿宋" w:hAnsi="仿宋" w:eastAsia="仿宋" w:cs="仿宋_GB2312"/>
          <w:snapToGrid w:val="0"/>
          <w:sz w:val="32"/>
          <w:szCs w:val="32"/>
          <w:lang w:eastAsia="zh-CN"/>
        </w:rPr>
        <w:t>落</w:t>
      </w:r>
      <w:r>
        <w:rPr>
          <w:rFonts w:hint="eastAsia" w:ascii="仿宋" w:hAnsi="仿宋" w:eastAsia="仿宋" w:cs="仿宋_GB2312"/>
          <w:sz w:val="32"/>
          <w:szCs w:val="32"/>
        </w:rPr>
        <w:t>地投产重点工业项目资金申请报告</w:t>
      </w: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ind w:firstLine="64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rPr>
          <w:rFonts w:hint="eastAsia" w:ascii="仿宋" w:hAnsi="仿宋" w:eastAsia="仿宋" w:cs="仿宋_GB2312"/>
          <w:sz w:val="32"/>
          <w:szCs w:val="32"/>
        </w:rPr>
      </w:pPr>
    </w:p>
    <w:tbl>
      <w:tblPr>
        <w:tblStyle w:val="5"/>
        <w:tblW w:w="85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5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落地投产重点工业项目基本情况表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单位：人，万元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银行信用等级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近几年企业主要经济指标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（预计）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月----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项目建设内容及产品生产规模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项目总投资*</w:t>
            </w:r>
          </w:p>
        </w:tc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铺底流动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2021年一季度项目经济效益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产值（销售收入）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项目总投资=固定资产投资+铺底流动资金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项目总投资=自有资金+银行贷款</w:t>
            </w:r>
          </w:p>
        </w:tc>
      </w:tr>
    </w:tbl>
    <w:p>
      <w:pPr>
        <w:pStyle w:val="10"/>
        <w:adjustRightInd w:val="0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10"/>
        <w:adjustRightInd w:val="0"/>
        <w:snapToGrid w:val="0"/>
        <w:jc w:val="left"/>
        <w:rPr>
          <w:rFonts w:ascii="仿宋" w:hAnsi="仿宋" w:eastAsia="仿宋" w:cs="华文中宋"/>
          <w:snapToGrid w:val="0"/>
          <w:sz w:val="32"/>
          <w:szCs w:val="32"/>
        </w:rPr>
      </w:pPr>
      <w:r>
        <w:rPr>
          <w:rFonts w:hint="eastAsia" w:ascii="仿宋" w:hAnsi="仿宋" w:eastAsia="仿宋" w:cs="华文中宋"/>
          <w:snapToGrid w:val="0"/>
          <w:sz w:val="32"/>
          <w:szCs w:val="32"/>
        </w:rPr>
        <w:t>附件</w:t>
      </w:r>
      <w:r>
        <w:rPr>
          <w:rFonts w:hint="eastAsia" w:ascii="仿宋" w:hAnsi="仿宋" w:eastAsia="仿宋" w:cs="华文中宋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华文中宋"/>
          <w:snapToGrid w:val="0"/>
          <w:sz w:val="32"/>
          <w:szCs w:val="32"/>
        </w:rPr>
        <w:t>-2</w:t>
      </w:r>
    </w:p>
    <w:p>
      <w:pPr>
        <w:pStyle w:val="10"/>
        <w:adjustRightInd w:val="0"/>
        <w:snapToGrid w:val="0"/>
        <w:jc w:val="center"/>
        <w:rPr>
          <w:rFonts w:ascii="方正小标宋简体" w:hAnsi="华文中宋" w:eastAsia="方正小标宋简体" w:cs="华文中宋"/>
          <w:snapToGrid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napToGrid w:val="0"/>
          <w:sz w:val="36"/>
          <w:szCs w:val="36"/>
        </w:rPr>
        <w:t>落地投产重点工业项目资金申请报告</w:t>
      </w:r>
    </w:p>
    <w:p>
      <w:pPr>
        <w:pStyle w:val="10"/>
        <w:adjustRightInd w:val="0"/>
        <w:ind w:firstLine="640" w:firstLineChars="200"/>
        <w:rPr>
          <w:rFonts w:eastAsia="黑体"/>
          <w:snapToGrid w:val="0"/>
          <w:sz w:val="32"/>
          <w:szCs w:val="32"/>
        </w:rPr>
      </w:pP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一、申报单位概况</w:t>
      </w:r>
    </w:p>
    <w:p>
      <w:pPr>
        <w:pStyle w:val="10"/>
        <w:adjustRightInd w:val="0"/>
        <w:ind w:firstLine="6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主要包括：企业成立时间、管理及技术团队、经营范围、股本构成，现有工艺装备水平，产品生产、销售情况及在行业内地位和业绩，项目</w:t>
      </w:r>
      <w:r>
        <w:rPr>
          <w:rFonts w:eastAsia="仿宋_GB2312"/>
          <w:snapToGrid w:val="0"/>
          <w:sz w:val="32"/>
          <w:szCs w:val="32"/>
        </w:rPr>
        <w:t>2020</w:t>
      </w:r>
      <w:r>
        <w:rPr>
          <w:rFonts w:hint="eastAsia" w:eastAsia="仿宋_GB2312"/>
          <w:snapToGrid w:val="0"/>
          <w:sz w:val="32"/>
          <w:szCs w:val="32"/>
        </w:rPr>
        <w:t>年及20</w:t>
      </w:r>
      <w:r>
        <w:rPr>
          <w:rFonts w:eastAsia="仿宋_GB2312"/>
          <w:snapToGrid w:val="0"/>
          <w:sz w:val="32"/>
          <w:szCs w:val="32"/>
        </w:rPr>
        <w:t>21</w:t>
      </w:r>
      <w:r>
        <w:rPr>
          <w:rFonts w:hint="eastAsia" w:eastAsia="仿宋_GB2312"/>
          <w:snapToGrid w:val="0"/>
          <w:sz w:val="32"/>
          <w:szCs w:val="32"/>
        </w:rPr>
        <w:t>年第一季度主要经济指标（产品产量、主营业务收入、利润、税金等）完成情况（2</w:t>
      </w:r>
      <w:r>
        <w:rPr>
          <w:rFonts w:eastAsia="仿宋_GB2312"/>
          <w:snapToGrid w:val="0"/>
          <w:sz w:val="32"/>
          <w:szCs w:val="32"/>
        </w:rPr>
        <w:t>021</w:t>
      </w:r>
      <w:r>
        <w:rPr>
          <w:rFonts w:hint="eastAsia" w:eastAsia="仿宋_GB2312"/>
          <w:snapToGrid w:val="0"/>
          <w:sz w:val="32"/>
          <w:szCs w:val="32"/>
        </w:rPr>
        <w:t>年一季度指标要突出项目产值完成情况）。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二、项目建设意义和必要性</w:t>
      </w:r>
    </w:p>
    <w:p>
      <w:pPr>
        <w:pStyle w:val="10"/>
        <w:adjustRightInd w:val="0"/>
        <w:ind w:firstLine="6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1.项目的可行性、必要性分析。项目是否符合国家产业政策，对本企业发展、地方经济、产业发展的作用及影响。</w:t>
      </w:r>
    </w:p>
    <w:p>
      <w:pPr>
        <w:pStyle w:val="10"/>
        <w:adjustRightInd w:val="0"/>
        <w:ind w:firstLine="6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2.市场分析。国内外、当前及今后市场变化趋势；主要竞争对手及技术、经济等指标对比。</w:t>
      </w:r>
    </w:p>
    <w:p>
      <w:pPr>
        <w:pStyle w:val="10"/>
        <w:adjustRightInd w:val="0"/>
        <w:ind w:firstLine="640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三、项目建设方案</w:t>
      </w:r>
    </w:p>
    <w:p>
      <w:pPr>
        <w:pStyle w:val="10"/>
        <w:adjustRightInd w:val="0"/>
        <w:ind w:firstLine="640"/>
        <w:rPr>
          <w:rFonts w:eastAsia="仿宋_GB2312" w:cs="宋体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1.建设内容。</w:t>
      </w:r>
      <w:r>
        <w:rPr>
          <w:rFonts w:hint="eastAsia" w:eastAsia="仿宋_GB2312" w:cs="宋体"/>
          <w:snapToGrid w:val="0"/>
          <w:kern w:val="0"/>
          <w:sz w:val="32"/>
          <w:szCs w:val="32"/>
        </w:rPr>
        <w:t>项目建设的主要内容、建设规模、技术方案、设备方案、工程方案，建设地点、建设时间、完成进度等。</w:t>
      </w:r>
    </w:p>
    <w:p>
      <w:pPr>
        <w:pStyle w:val="10"/>
        <w:adjustRightInd w:val="0"/>
        <w:ind w:firstLine="6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>2.</w:t>
      </w:r>
      <w:r>
        <w:rPr>
          <w:rFonts w:hint="eastAsia" w:eastAsia="仿宋_GB2312"/>
          <w:snapToGrid w:val="0"/>
          <w:sz w:val="32"/>
          <w:szCs w:val="32"/>
        </w:rPr>
        <w:t>建设目标。项目达产后，企业的主要经济指标、技术水平和行业地位等。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四、项目投资情况</w:t>
      </w:r>
    </w:p>
    <w:p>
      <w:pPr>
        <w:pStyle w:val="10"/>
        <w:adjustRightInd w:val="0"/>
        <w:ind w:firstLine="640"/>
        <w:rPr>
          <w:rFonts w:eastAsia="仿宋_GB2312" w:cs="宋体"/>
          <w:snapToGrid w:val="0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>项目总投资规模，资金使用方案以及贷款偿还计划等；目前已投入资金情况。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五、项目财务分析、经济分析及绩效指标</w:t>
      </w:r>
    </w:p>
    <w:p>
      <w:pPr>
        <w:pStyle w:val="10"/>
        <w:adjustRightInd w:val="0"/>
        <w:ind w:firstLine="640"/>
        <w:rPr>
          <w:rFonts w:eastAsia="仿宋_GB2312" w:cs="宋体"/>
          <w:snapToGrid w:val="0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>内部收益率、投资利润率、投资回收期、贷款偿还期等指标的计算和评估，项目各种风险及经济效益和社会效益分析。年度绩效计划目标情况。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六、各项建设条件落实情况</w:t>
      </w:r>
    </w:p>
    <w:p>
      <w:pPr>
        <w:pStyle w:val="10"/>
        <w:adjustRightInd w:val="0"/>
        <w:ind w:firstLine="640"/>
        <w:rPr>
          <w:rFonts w:eastAsia="仿宋_GB2312" w:cs="宋体"/>
          <w:snapToGrid w:val="0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>环境保护、规划选址、土地供应、生产许可、资源综合利用、</w:t>
      </w:r>
      <w:r>
        <w:rPr>
          <w:rFonts w:hint="eastAsia" w:eastAsia="仿宋_GB2312"/>
          <w:snapToGrid w:val="0"/>
          <w:sz w:val="32"/>
        </w:rPr>
        <w:t>安全</w:t>
      </w:r>
      <w:r>
        <w:rPr>
          <w:rFonts w:eastAsia="仿宋_GB2312"/>
          <w:snapToGrid w:val="0"/>
          <w:sz w:val="32"/>
        </w:rPr>
        <w:t>评估</w:t>
      </w:r>
      <w:r>
        <w:rPr>
          <w:rFonts w:hint="eastAsia" w:eastAsia="仿宋_GB2312"/>
          <w:snapToGrid w:val="0"/>
          <w:sz w:val="32"/>
        </w:rPr>
        <w:t>、</w:t>
      </w:r>
      <w:r>
        <w:rPr>
          <w:rFonts w:hint="eastAsia" w:eastAsia="仿宋_GB2312" w:cs="宋体"/>
          <w:snapToGrid w:val="0"/>
          <w:kern w:val="0"/>
          <w:sz w:val="32"/>
          <w:szCs w:val="32"/>
        </w:rPr>
        <w:t>节能措施、原材料供应及外部配套等各类项目建设所需条件落实情况。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七、其它需要说明的情况</w:t>
      </w: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</w:p>
    <w:p>
      <w:pPr>
        <w:pStyle w:val="10"/>
        <w:adjustRightInd w:val="0"/>
        <w:ind w:firstLine="640"/>
        <w:rPr>
          <w:rFonts w:eastAsia="黑体"/>
          <w:snapToGrid w:val="0"/>
          <w:sz w:val="32"/>
          <w:szCs w:val="32"/>
        </w:rPr>
      </w:pPr>
    </w:p>
    <w:p>
      <w:pPr>
        <w:pStyle w:val="10"/>
        <w:adjustRightInd w:val="0"/>
        <w:ind w:firstLine="640"/>
        <w:jc w:val="right"/>
        <w:rPr>
          <w:rFonts w:eastAsia="仿宋_GB2312" w:cs="宋体"/>
          <w:snapToGrid w:val="0"/>
          <w:kern w:val="0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>XXXX公司（盖章）</w:t>
      </w:r>
    </w:p>
    <w:p>
      <w:pPr>
        <w:pStyle w:val="10"/>
        <w:adjustRightInd w:val="0"/>
        <w:ind w:firstLine="64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eastAsia="仿宋_GB2312" w:cs="宋体"/>
          <w:snapToGrid w:val="0"/>
          <w:kern w:val="0"/>
          <w:sz w:val="32"/>
          <w:szCs w:val="32"/>
        </w:rPr>
        <w:t xml:space="preserve">年 </w:t>
      </w:r>
      <w:r>
        <w:rPr>
          <w:rFonts w:eastAsia="仿宋_GB2312" w:cs="宋体"/>
          <w:snapToGrid w:val="0"/>
          <w:kern w:val="0"/>
          <w:sz w:val="32"/>
          <w:szCs w:val="32"/>
        </w:rPr>
        <w:t xml:space="preserve">   </w:t>
      </w:r>
      <w:r>
        <w:rPr>
          <w:rFonts w:hint="eastAsia" w:eastAsia="仿宋_GB2312" w:cs="宋体"/>
          <w:snapToGrid w:val="0"/>
          <w:kern w:val="0"/>
          <w:sz w:val="32"/>
          <w:szCs w:val="32"/>
        </w:rPr>
        <w:t xml:space="preserve">月 </w:t>
      </w:r>
      <w:r>
        <w:rPr>
          <w:rFonts w:eastAsia="仿宋_GB2312" w:cs="宋体"/>
          <w:snapToGrid w:val="0"/>
          <w:kern w:val="0"/>
          <w:sz w:val="32"/>
          <w:szCs w:val="32"/>
        </w:rPr>
        <w:t xml:space="preserve">   </w:t>
      </w:r>
      <w:r>
        <w:rPr>
          <w:rFonts w:hint="eastAsia" w:eastAsia="仿宋_GB2312" w:cs="宋体"/>
          <w:snapToGrid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2B5859"/>
    <w:rsid w:val="000167A2"/>
    <w:rsid w:val="0005015B"/>
    <w:rsid w:val="00084723"/>
    <w:rsid w:val="001530F7"/>
    <w:rsid w:val="00176DEC"/>
    <w:rsid w:val="00194CF0"/>
    <w:rsid w:val="00237508"/>
    <w:rsid w:val="002F0CD4"/>
    <w:rsid w:val="002F703C"/>
    <w:rsid w:val="00376E19"/>
    <w:rsid w:val="00387CF5"/>
    <w:rsid w:val="003911F5"/>
    <w:rsid w:val="003B6C94"/>
    <w:rsid w:val="003C163F"/>
    <w:rsid w:val="003E3342"/>
    <w:rsid w:val="003F7D22"/>
    <w:rsid w:val="00400D74"/>
    <w:rsid w:val="0042772E"/>
    <w:rsid w:val="00432D7F"/>
    <w:rsid w:val="00451595"/>
    <w:rsid w:val="004C0060"/>
    <w:rsid w:val="00500BD3"/>
    <w:rsid w:val="00513E04"/>
    <w:rsid w:val="00542F64"/>
    <w:rsid w:val="005537F2"/>
    <w:rsid w:val="00574D0F"/>
    <w:rsid w:val="005A25E7"/>
    <w:rsid w:val="005B351D"/>
    <w:rsid w:val="0061168B"/>
    <w:rsid w:val="006571BD"/>
    <w:rsid w:val="0065790E"/>
    <w:rsid w:val="00670803"/>
    <w:rsid w:val="006B0115"/>
    <w:rsid w:val="006C681B"/>
    <w:rsid w:val="006F5F22"/>
    <w:rsid w:val="007D3E51"/>
    <w:rsid w:val="007D5DD5"/>
    <w:rsid w:val="00813B77"/>
    <w:rsid w:val="00846FAA"/>
    <w:rsid w:val="00872F11"/>
    <w:rsid w:val="00925DF9"/>
    <w:rsid w:val="009271FC"/>
    <w:rsid w:val="009363C8"/>
    <w:rsid w:val="00963AAB"/>
    <w:rsid w:val="009812EC"/>
    <w:rsid w:val="00991443"/>
    <w:rsid w:val="009D0035"/>
    <w:rsid w:val="009D0455"/>
    <w:rsid w:val="009E1467"/>
    <w:rsid w:val="009F397E"/>
    <w:rsid w:val="00A2239C"/>
    <w:rsid w:val="00A71D31"/>
    <w:rsid w:val="00A93D3E"/>
    <w:rsid w:val="00AC441C"/>
    <w:rsid w:val="00B3072B"/>
    <w:rsid w:val="00B73C15"/>
    <w:rsid w:val="00BA21D6"/>
    <w:rsid w:val="00C235D3"/>
    <w:rsid w:val="00C47B50"/>
    <w:rsid w:val="00C646D7"/>
    <w:rsid w:val="00C74201"/>
    <w:rsid w:val="00C93547"/>
    <w:rsid w:val="00CA50E6"/>
    <w:rsid w:val="00CF10E6"/>
    <w:rsid w:val="00D52952"/>
    <w:rsid w:val="00D665B2"/>
    <w:rsid w:val="00DD5DE5"/>
    <w:rsid w:val="00E06CCA"/>
    <w:rsid w:val="00E11B4E"/>
    <w:rsid w:val="00E41F92"/>
    <w:rsid w:val="00E64380"/>
    <w:rsid w:val="00E774BC"/>
    <w:rsid w:val="00EB5B03"/>
    <w:rsid w:val="00EF1AE4"/>
    <w:rsid w:val="00F01F97"/>
    <w:rsid w:val="00F71489"/>
    <w:rsid w:val="00FC259F"/>
    <w:rsid w:val="00FC53BA"/>
    <w:rsid w:val="00FE0000"/>
    <w:rsid w:val="01E40E9F"/>
    <w:rsid w:val="033C391A"/>
    <w:rsid w:val="04D8751B"/>
    <w:rsid w:val="074E011A"/>
    <w:rsid w:val="09F852CC"/>
    <w:rsid w:val="185F79E6"/>
    <w:rsid w:val="1BCF6024"/>
    <w:rsid w:val="1E9B5B43"/>
    <w:rsid w:val="2009123D"/>
    <w:rsid w:val="221C4E97"/>
    <w:rsid w:val="227A413F"/>
    <w:rsid w:val="22A972C0"/>
    <w:rsid w:val="265A0578"/>
    <w:rsid w:val="295F3450"/>
    <w:rsid w:val="2B746D7A"/>
    <w:rsid w:val="2D1364BC"/>
    <w:rsid w:val="34475A53"/>
    <w:rsid w:val="36C518F3"/>
    <w:rsid w:val="3D2B5859"/>
    <w:rsid w:val="4423358A"/>
    <w:rsid w:val="51235DE3"/>
    <w:rsid w:val="51CD47FE"/>
    <w:rsid w:val="594B0234"/>
    <w:rsid w:val="59620D55"/>
    <w:rsid w:val="5CB876AE"/>
    <w:rsid w:val="5F2B0F27"/>
    <w:rsid w:val="74AA2BAA"/>
    <w:rsid w:val="78912551"/>
    <w:rsid w:val="79AF046C"/>
    <w:rsid w:val="7AC4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2018-06-15T01:17:00Z</dcterms:created>
  <dc:creator>gx</dc:creator>
  <cp:lastModifiedBy>WPS_1564382091</cp:lastModifiedBy>
  <cp:lastPrinted>2021-06-15T01:01:00Z</cp:lastPrinted>
  <dcterms:modified xsi:type="dcterms:W3CDTF">2021-06-15T01:50:50Z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FCBE198B22AB4E94993DBA78E2E925D7</vt:lpwstr>
  </property>
  <property fmtid="{D5CDD505-2E9C-101B-9397-08002B2CF9AE}" pid="4" name="KSOSaveFontToCloudKey">
    <vt:lpwstr>622400039_btnclosed</vt:lpwstr>
  </property>
</Properties>
</file>