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华文中宋" w:eastAsia="方正仿宋_GBK" w:cs="华文中宋"/>
          <w:sz w:val="32"/>
          <w:szCs w:val="32"/>
        </w:rPr>
      </w:pPr>
      <w:r>
        <w:rPr>
          <w:rFonts w:hint="eastAsia" w:ascii="方正仿宋_GBK" w:hAnsi="华文中宋" w:eastAsia="方正仿宋_GBK" w:cs="华文中宋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确保生产要素稳定供应项目申报指南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一、支持方式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事后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奖补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二、申报范围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长春市行政区域内企业均可申报。</w:t>
      </w:r>
    </w:p>
    <w:p>
      <w:pPr>
        <w:spacing w:line="56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三、申报条件</w:t>
      </w:r>
    </w:p>
    <w:p>
      <w:pPr>
        <w:spacing w:line="560" w:lineRule="exact"/>
        <w:ind w:firstLine="707" w:firstLineChars="221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1.保障重大民生及工业生产平稳运行的生产要素服务保障型工业企业；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2.因政策或原材料价格上涨等因素，造成企业2021年一季度经营困难，但仍能履行企业主体责任，服务民生、服务工业企业，并对工业稳增长做出突出贡献。</w:t>
      </w:r>
    </w:p>
    <w:p>
      <w:pPr>
        <w:spacing w:line="56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四、申报材料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1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.项目单位基本情况表（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附件3-1</w:t>
      </w: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）； 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  <w:u w:val="single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2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.确保生产要素稳定供应项目</w:t>
      </w: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申报表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附件3-2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3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.企业法人营业执照副本复印件；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  <w:u w:val="none"/>
          <w:lang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4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.企业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</w:rPr>
        <w:t>2021年一季度工业产销总值及主要产品产量表（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属地统计部门盖章确认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</w:rPr>
        <w:t>）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u w:val="none"/>
          <w:lang w:val="en-US" w:eastAsia="zh-CN"/>
        </w:rPr>
        <w:t>5.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</w:rPr>
        <w:t>企业2021年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  <w:lang w:eastAsia="zh-CN"/>
        </w:rPr>
        <w:t>一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</w:rPr>
        <w:t>季度会计报表及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  <w:lang w:eastAsia="zh-CN"/>
        </w:rPr>
        <w:t>企业所得税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</w:rPr>
        <w:t>纳税申报表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（</w:t>
      </w:r>
      <w:r>
        <w:rPr>
          <w:rFonts w:hint="eastAsia" w:ascii="方正楷体_GBK" w:hAnsi="仿宋_GB2312" w:eastAsia="方正楷体_GBK" w:cs="仿宋_GB2312"/>
          <w:kern w:val="2"/>
          <w:sz w:val="32"/>
          <w:szCs w:val="32"/>
          <w:lang w:val="en-US" w:eastAsia="zh-CN" w:bidi="ar-SA"/>
        </w:rPr>
        <w:t>会计报表需加盖公章，纳税申报表需附申报系统截图并加盖公章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6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</w:t>
      </w: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企业出具对申报材料和附属文件真实性负责的声明（</w:t>
      </w:r>
      <w:r>
        <w:rPr>
          <w:rFonts w:hint="eastAsia" w:ascii="方正楷体_GBK" w:hAnsi="仿宋_GB2312" w:eastAsia="方正楷体_GBK" w:cs="仿宋_GB2312"/>
          <w:kern w:val="2"/>
          <w:sz w:val="32"/>
          <w:szCs w:val="32"/>
          <w:lang w:val="en-US" w:eastAsia="zh-CN" w:bidi="ar-SA"/>
        </w:rPr>
        <w:t>企业法人签字并加盖企业公章</w:t>
      </w: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附件：3-1.项目单位基本情况表</w:t>
      </w: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3-2.确保生产要素稳定供应项目</w:t>
      </w: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申报表</w:t>
      </w: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adjustRightInd w:val="0"/>
        <w:snapToGrid w:val="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附件3-1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华文中宋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color w:val="000000"/>
          <w:sz w:val="44"/>
          <w:szCs w:val="44"/>
        </w:rPr>
        <w:t>项目单位基本情况表</w:t>
      </w:r>
    </w:p>
    <w:p>
      <w:pPr>
        <w:adjustRightInd w:val="0"/>
        <w:snapToGrid w:val="0"/>
        <w:rPr>
          <w:rFonts w:hint="eastAsia" w:ascii="方正仿宋_GBK" w:hAnsi="宋体" w:eastAsia="方正仿宋_GBK"/>
          <w:color w:val="000000"/>
          <w:sz w:val="44"/>
          <w:szCs w:val="44"/>
        </w:rPr>
      </w:pPr>
      <w:r>
        <w:rPr>
          <w:rFonts w:hint="eastAsia" w:ascii="方正仿宋_GBK" w:hAnsi="宋体" w:eastAsia="方正仿宋_GBK"/>
          <w:color w:val="000000"/>
          <w:sz w:val="28"/>
        </w:rPr>
        <w:t>企业名称（盖章）：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7"/>
        <w:gridCol w:w="1260"/>
        <w:gridCol w:w="447"/>
        <w:gridCol w:w="1173"/>
        <w:gridCol w:w="507"/>
        <w:gridCol w:w="1109"/>
        <w:gridCol w:w="364"/>
        <w:gridCol w:w="862"/>
        <w:gridCol w:w="33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5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统一社会</w:t>
            </w:r>
          </w:p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信用代码</w:t>
            </w:r>
          </w:p>
        </w:tc>
        <w:tc>
          <w:tcPr>
            <w:tcW w:w="4496" w:type="dxa"/>
            <w:gridSpan w:val="5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区属</w:t>
            </w:r>
          </w:p>
        </w:tc>
        <w:tc>
          <w:tcPr>
            <w:tcW w:w="178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通讯地址</w:t>
            </w:r>
          </w:p>
        </w:tc>
        <w:tc>
          <w:tcPr>
            <w:tcW w:w="449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邮编</w:t>
            </w:r>
          </w:p>
        </w:tc>
        <w:tc>
          <w:tcPr>
            <w:tcW w:w="178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注册时间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注册地区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注册资金</w:t>
            </w:r>
          </w:p>
        </w:tc>
        <w:tc>
          <w:tcPr>
            <w:tcW w:w="178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法人代表　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 系 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 话</w:t>
            </w:r>
          </w:p>
        </w:tc>
        <w:tc>
          <w:tcPr>
            <w:tcW w:w="178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登记注册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类   型</w:t>
            </w:r>
          </w:p>
        </w:tc>
        <w:tc>
          <w:tcPr>
            <w:tcW w:w="7843" w:type="dxa"/>
            <w:gridSpan w:val="9"/>
          </w:tcPr>
          <w:p>
            <w:pPr>
              <w:snapToGrid w:val="0"/>
              <w:spacing w:line="400" w:lineRule="exact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□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1.国有企业  □2.集体企业     □3.股份合作企业</w:t>
            </w:r>
          </w:p>
          <w:p>
            <w:pPr>
              <w:snapToGrid w:val="0"/>
              <w:spacing w:line="400" w:lineRule="exact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□4.联营企业  □5.有限责任公司 □ 6.股份有限公司</w:t>
            </w:r>
          </w:p>
          <w:p>
            <w:pPr>
              <w:snapToGrid w:val="0"/>
              <w:spacing w:line="400" w:lineRule="exact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□7.私营企业       □8.港、澳、台商投资企业</w:t>
            </w:r>
          </w:p>
          <w:p>
            <w:pPr>
              <w:snapToGrid w:val="0"/>
              <w:spacing w:line="400" w:lineRule="exac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□9.外商投资企业   □0.其他企业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所属行业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总资产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职工总数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napToGrid w:val="0"/>
              <w:ind w:firstLine="2400" w:firstLineChars="75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主    要    产    品    名    称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6197" w:type="dxa"/>
            <w:gridSpan w:val="7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1.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2.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3.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企业要素资源（水、电、气、热等）生产保供情况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5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ascii="仿宋_GB2312" w:hAnsi="仿宋_GB2312" w:eastAsia="仿宋_GB2312" w:cs="仿宋_GB2312"/>
          <w:snapToGrid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附件3-2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华文中宋"/>
          <w:color w:val="000000"/>
          <w:sz w:val="36"/>
          <w:szCs w:val="36"/>
        </w:rPr>
      </w:pPr>
      <w:r>
        <w:rPr>
          <w:rFonts w:hint="eastAsia" w:ascii="方正小标宋_GBK" w:hAnsi="华文中宋" w:eastAsia="方正小标宋_GBK" w:cs="华文中宋"/>
          <w:color w:val="000000"/>
          <w:sz w:val="36"/>
          <w:szCs w:val="36"/>
        </w:rPr>
        <w:t>确保生产要素稳定供应项目申报表</w:t>
      </w:r>
    </w:p>
    <w:p>
      <w:pPr>
        <w:adjustRightInd w:val="0"/>
        <w:snapToGrid w:val="0"/>
        <w:jc w:val="left"/>
        <w:rPr>
          <w:rFonts w:hint="eastAsia" w:ascii="方正仿宋_GBK" w:hAnsi="华文中宋" w:eastAsia="方正仿宋_GBK" w:cs="华文中宋"/>
          <w:color w:val="000000"/>
          <w:sz w:val="36"/>
          <w:szCs w:val="36"/>
        </w:rPr>
      </w:pPr>
      <w:r>
        <w:rPr>
          <w:rFonts w:hint="eastAsia" w:ascii="方正仿宋_GBK" w:hAnsi="宋体" w:eastAsia="方正仿宋_GBK"/>
          <w:color w:val="000000"/>
          <w:sz w:val="28"/>
        </w:rPr>
        <w:t>企业名称（盖章）：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384"/>
        <w:gridCol w:w="1399"/>
        <w:gridCol w:w="1337"/>
        <w:gridCol w:w="864"/>
        <w:gridCol w:w="879"/>
        <w:gridCol w:w="868"/>
        <w:gridCol w:w="758"/>
        <w:gridCol w:w="895"/>
        <w:gridCol w:w="1003"/>
        <w:gridCol w:w="728"/>
        <w:gridCol w:w="879"/>
        <w:gridCol w:w="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序号</w:t>
            </w:r>
          </w:p>
        </w:tc>
        <w:tc>
          <w:tcPr>
            <w:tcW w:w="2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企业名称(全称)　</w:t>
            </w:r>
          </w:p>
        </w:tc>
        <w:tc>
          <w:tcPr>
            <w:tcW w:w="2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项目单位联系人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财务指标（万元）</w:t>
            </w:r>
          </w:p>
        </w:tc>
        <w:tc>
          <w:tcPr>
            <w:tcW w:w="5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产值（万元）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2021年1-3月份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2021年1-3月份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2021年全年预计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联系人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电话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营收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（%）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利润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累计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（%）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净增量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累计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（%）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净增量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35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属地工信主管部门意见：</w:t>
            </w: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签字（盖章）：                                        2021年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0"/>
        </w:tabs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B5859"/>
    <w:rsid w:val="00144248"/>
    <w:rsid w:val="001C3141"/>
    <w:rsid w:val="003B0750"/>
    <w:rsid w:val="003B766F"/>
    <w:rsid w:val="005F0554"/>
    <w:rsid w:val="00616E06"/>
    <w:rsid w:val="0067491E"/>
    <w:rsid w:val="0071604F"/>
    <w:rsid w:val="0074231E"/>
    <w:rsid w:val="00764066"/>
    <w:rsid w:val="00792636"/>
    <w:rsid w:val="007B5610"/>
    <w:rsid w:val="007D4F3C"/>
    <w:rsid w:val="00825580"/>
    <w:rsid w:val="0083664D"/>
    <w:rsid w:val="00970C5A"/>
    <w:rsid w:val="00972BC2"/>
    <w:rsid w:val="0098288E"/>
    <w:rsid w:val="009E555B"/>
    <w:rsid w:val="00A16359"/>
    <w:rsid w:val="00A631AA"/>
    <w:rsid w:val="00A90CAF"/>
    <w:rsid w:val="00AA706F"/>
    <w:rsid w:val="00B83640"/>
    <w:rsid w:val="00C57FB1"/>
    <w:rsid w:val="00C7661B"/>
    <w:rsid w:val="00D04E44"/>
    <w:rsid w:val="00E0740B"/>
    <w:rsid w:val="00E11321"/>
    <w:rsid w:val="08D3638A"/>
    <w:rsid w:val="0AAA1858"/>
    <w:rsid w:val="0C2F4618"/>
    <w:rsid w:val="0D3B5BAF"/>
    <w:rsid w:val="0F506661"/>
    <w:rsid w:val="10D86B29"/>
    <w:rsid w:val="121505B7"/>
    <w:rsid w:val="13A725A2"/>
    <w:rsid w:val="140A3402"/>
    <w:rsid w:val="15173BFD"/>
    <w:rsid w:val="16180061"/>
    <w:rsid w:val="1CFE3C33"/>
    <w:rsid w:val="241F21CF"/>
    <w:rsid w:val="2C3F6926"/>
    <w:rsid w:val="32F64043"/>
    <w:rsid w:val="36005432"/>
    <w:rsid w:val="36986737"/>
    <w:rsid w:val="36B10953"/>
    <w:rsid w:val="3D2B5859"/>
    <w:rsid w:val="3D423E0F"/>
    <w:rsid w:val="3E0E4F89"/>
    <w:rsid w:val="4C5F6480"/>
    <w:rsid w:val="5542185F"/>
    <w:rsid w:val="56206F6F"/>
    <w:rsid w:val="57627B07"/>
    <w:rsid w:val="5E2740EF"/>
    <w:rsid w:val="5E2839E0"/>
    <w:rsid w:val="69255CCA"/>
    <w:rsid w:val="692A5471"/>
    <w:rsid w:val="71450D37"/>
    <w:rsid w:val="74AA2BAA"/>
    <w:rsid w:val="7AD243D5"/>
    <w:rsid w:val="7C7B24FA"/>
    <w:rsid w:val="7D7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152</Words>
  <Characters>870</Characters>
  <Lines>7</Lines>
  <Paragraphs>2</Paragraphs>
  <TotalTime>0</TotalTime>
  <ScaleCrop>false</ScaleCrop>
  <LinksUpToDate>false</LinksUpToDate>
  <CharactersWithSpaces>1020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2017-07-10T03:00:00Z</dcterms:created>
  <dc:creator>gx</dc:creator>
  <cp:lastModifiedBy>WPS_1564382091</cp:lastModifiedBy>
  <cp:lastPrinted>2021-06-15T01:14:00Z</cp:lastPrinted>
  <dcterms:modified xsi:type="dcterms:W3CDTF">2021-06-15T01:50:36Z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66183C4C5D0B48F189F90BA34CDBAE8B</vt:lpwstr>
  </property>
  <property fmtid="{D5CDD505-2E9C-101B-9397-08002B2CF9AE}" pid="4" name="KSOSaveFontToCloudKey">
    <vt:lpwstr>622400039_btnclosed</vt:lpwstr>
  </property>
</Properties>
</file>