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华文中宋" w:eastAsia="方正仿宋_GBK" w:cs="华文中宋"/>
          <w:sz w:val="36"/>
          <w:szCs w:val="36"/>
        </w:rPr>
      </w:pPr>
      <w:r>
        <w:rPr>
          <w:rFonts w:hint="eastAsia" w:ascii="方正仿宋_GBK" w:hAnsi="华文中宋" w:eastAsia="方正仿宋_GBK" w:cs="华文中宋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支持双停企业脱困发展项目申报指南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一、支持方式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事后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奖补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二、申报范围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长春市行政区域内企业均可申报。</w:t>
      </w: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三、申报条件</w:t>
      </w:r>
    </w:p>
    <w:p>
      <w:pPr>
        <w:spacing w:line="560" w:lineRule="exact"/>
        <w:ind w:firstLine="707" w:firstLineChars="221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2020年停产、半停产的工业企业，通过转型、资产重组和债务重组等方式成功脱困，且2021年一季度净增产值1000万元以上。填报指标须与上报统计等部门的数据相匹配。</w:t>
      </w: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.项目单位基本情况表（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</w:t>
      </w:r>
      <w:r>
        <w:rPr>
          <w:rFonts w:hint="eastAsia" w:ascii="方正楷体_GBK" w:hAnsi="仿宋_GB2312" w:eastAsia="方正楷体_GBK" w:cs="仿宋_GB2312"/>
          <w:sz w:val="32"/>
          <w:szCs w:val="32"/>
          <w:lang w:val="en-US" w:eastAsia="zh-CN"/>
        </w:rPr>
        <w:t>4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-1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.支持双停企业脱困发展项目申报表（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</w:t>
      </w:r>
      <w:r>
        <w:rPr>
          <w:rFonts w:hint="eastAsia" w:ascii="方正楷体_GBK" w:hAnsi="仿宋_GB2312" w:eastAsia="方正楷体_GBK" w:cs="仿宋_GB2312"/>
          <w:sz w:val="32"/>
          <w:szCs w:val="32"/>
          <w:lang w:val="en-US" w:eastAsia="zh-CN"/>
        </w:rPr>
        <w:t>4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-2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.企业法人营业执照副本复印件；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.企业2020年度财务审计报告</w:t>
      </w:r>
      <w:r>
        <w:rPr>
          <w:rFonts w:hint="eastAsia" w:ascii="仿宋" w:hAnsi="仿宋" w:eastAsia="仿宋" w:cs="仿宋_GB2312"/>
          <w:snapToGrid w:val="0"/>
          <w:sz w:val="32"/>
          <w:szCs w:val="32"/>
          <w:u w:val="none"/>
        </w:rPr>
        <w:t>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省内审计机构出具的审计报告需有防伪标识相关信息，并可在吉林省注册会计师协会网站查询，省外审计机构出具的报告需提供原件</w:t>
      </w:r>
      <w:r>
        <w:rPr>
          <w:rFonts w:hint="eastAsia" w:ascii="仿宋" w:hAnsi="仿宋" w:eastAsia="仿宋" w:cs="仿宋_GB2312"/>
          <w:snapToGrid w:val="0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.企业2020年一季度、2021年一季度工业产销总值及主要产品产量表（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属地统计部门盖章确认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6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2020年一季度、2021年一季度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会计报表（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加盖企业公章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7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.企业2020年月度生产完成情况（</w:t>
      </w:r>
      <w:r>
        <w:rPr>
          <w:rFonts w:hint="eastAsia" w:ascii="方正楷体_GBK" w:hAnsi="仿宋_GB2312" w:eastAsia="方正楷体_GBK" w:cs="仿宋_GB2312"/>
          <w:snapToGrid w:val="0"/>
          <w:sz w:val="32"/>
          <w:szCs w:val="32"/>
        </w:rPr>
        <w:t>加盖企业公章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8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.企业通过转型、资产重组和债务重组等方式成功脱困的佐证材料；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9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企业出具对申报材料和附属文件真实性负责的声明（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企业法人签字并加盖企业公章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附件：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4-1.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项目单位基本情况表</w:t>
      </w:r>
    </w:p>
    <w:p>
      <w:pPr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4-2.支持双停企业脱困发展项目申报表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附件4-1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项目单位基本情况表</w:t>
      </w:r>
    </w:p>
    <w:p>
      <w:pPr>
        <w:adjustRightInd w:val="0"/>
        <w:snapToGrid w:val="0"/>
        <w:rPr>
          <w:rFonts w:hint="eastAsia" w:ascii="方正仿宋_GBK" w:hAnsi="宋体" w:eastAsia="方正仿宋_GBK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47"/>
        <w:gridCol w:w="1173"/>
        <w:gridCol w:w="507"/>
        <w:gridCol w:w="1109"/>
        <w:gridCol w:w="364"/>
        <w:gridCol w:w="862"/>
        <w:gridCol w:w="33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信用代码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区属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通讯地址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邮编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注册地区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注册资金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　姓   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 系 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 话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类   型</w:t>
            </w:r>
          </w:p>
        </w:tc>
        <w:tc>
          <w:tcPr>
            <w:tcW w:w="7843" w:type="dxa"/>
            <w:gridSpan w:val="9"/>
          </w:tcPr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1.国有企业  □2.集体企业     □3.股份合作企业</w:t>
            </w:r>
          </w:p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2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职工总数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ind w:firstLine="2400" w:firstLineChars="75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3.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企业脱困主要采取措施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附件4-2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支持双停企业脱困发展项目申报表</w:t>
      </w:r>
    </w:p>
    <w:p>
      <w:pPr>
        <w:adjustRightInd w:val="0"/>
        <w:snapToGrid w:val="0"/>
        <w:rPr>
          <w:rFonts w:hint="eastAsia" w:ascii="方正仿宋_GBK" w:hAnsi="华文中宋" w:eastAsia="方正仿宋_GBK" w:cs="华文中宋"/>
          <w:color w:val="000000"/>
          <w:sz w:val="36"/>
          <w:szCs w:val="36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5"/>
        <w:tblW w:w="13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24"/>
        <w:gridCol w:w="945"/>
        <w:gridCol w:w="960"/>
        <w:gridCol w:w="1155"/>
        <w:gridCol w:w="1125"/>
        <w:gridCol w:w="1122"/>
        <w:gridCol w:w="1140"/>
        <w:gridCol w:w="1200"/>
        <w:gridCol w:w="1125"/>
        <w:gridCol w:w="1200"/>
        <w:gridCol w:w="1260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(全称)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项目单位联系人</w:t>
            </w:r>
          </w:p>
        </w:tc>
        <w:tc>
          <w:tcPr>
            <w:tcW w:w="105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产值(万元)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2020年全年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2021年1-3月份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2021年全年预计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139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属地工信主管部门意见：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签字（盖章）：                                         2021年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50349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B5859"/>
    <w:rsid w:val="0007186D"/>
    <w:rsid w:val="00072CB7"/>
    <w:rsid w:val="00095019"/>
    <w:rsid w:val="0009577C"/>
    <w:rsid w:val="000B7291"/>
    <w:rsid w:val="001246F3"/>
    <w:rsid w:val="00150381"/>
    <w:rsid w:val="00175FBD"/>
    <w:rsid w:val="00186E30"/>
    <w:rsid w:val="00193B92"/>
    <w:rsid w:val="001A0258"/>
    <w:rsid w:val="001B154F"/>
    <w:rsid w:val="001B74CA"/>
    <w:rsid w:val="001D44D5"/>
    <w:rsid w:val="001E352F"/>
    <w:rsid w:val="001F2571"/>
    <w:rsid w:val="001F30C0"/>
    <w:rsid w:val="00284061"/>
    <w:rsid w:val="002906C2"/>
    <w:rsid w:val="00315645"/>
    <w:rsid w:val="003A7EC2"/>
    <w:rsid w:val="003F6C58"/>
    <w:rsid w:val="00417F39"/>
    <w:rsid w:val="00440608"/>
    <w:rsid w:val="004470E1"/>
    <w:rsid w:val="0049613C"/>
    <w:rsid w:val="004A46B0"/>
    <w:rsid w:val="004B008C"/>
    <w:rsid w:val="004C2B69"/>
    <w:rsid w:val="004E24D9"/>
    <w:rsid w:val="00557A3C"/>
    <w:rsid w:val="005E05A9"/>
    <w:rsid w:val="00606D2F"/>
    <w:rsid w:val="00624048"/>
    <w:rsid w:val="00663195"/>
    <w:rsid w:val="00673494"/>
    <w:rsid w:val="00795C3B"/>
    <w:rsid w:val="007C5EEE"/>
    <w:rsid w:val="008113AE"/>
    <w:rsid w:val="0086751F"/>
    <w:rsid w:val="00873D28"/>
    <w:rsid w:val="008B23CC"/>
    <w:rsid w:val="008B4F60"/>
    <w:rsid w:val="008C6566"/>
    <w:rsid w:val="00905D20"/>
    <w:rsid w:val="009356B3"/>
    <w:rsid w:val="009950E2"/>
    <w:rsid w:val="00997825"/>
    <w:rsid w:val="009B7405"/>
    <w:rsid w:val="009C380E"/>
    <w:rsid w:val="009C73FE"/>
    <w:rsid w:val="00A97A36"/>
    <w:rsid w:val="00AA3F28"/>
    <w:rsid w:val="00AB1649"/>
    <w:rsid w:val="00AD0977"/>
    <w:rsid w:val="00AE49D8"/>
    <w:rsid w:val="00B20584"/>
    <w:rsid w:val="00B32D8A"/>
    <w:rsid w:val="00B6099C"/>
    <w:rsid w:val="00B64015"/>
    <w:rsid w:val="00BF74B3"/>
    <w:rsid w:val="00C22FC2"/>
    <w:rsid w:val="00C73774"/>
    <w:rsid w:val="00CC2A33"/>
    <w:rsid w:val="00CC4417"/>
    <w:rsid w:val="00CF51A0"/>
    <w:rsid w:val="00D2520C"/>
    <w:rsid w:val="00DD1D0A"/>
    <w:rsid w:val="00E118ED"/>
    <w:rsid w:val="00E50F9F"/>
    <w:rsid w:val="00E71408"/>
    <w:rsid w:val="00F3041B"/>
    <w:rsid w:val="01997C49"/>
    <w:rsid w:val="01AA69B9"/>
    <w:rsid w:val="030E47C6"/>
    <w:rsid w:val="035A6A97"/>
    <w:rsid w:val="0C4975FD"/>
    <w:rsid w:val="11DE2146"/>
    <w:rsid w:val="144872E6"/>
    <w:rsid w:val="198E60E9"/>
    <w:rsid w:val="1B194558"/>
    <w:rsid w:val="209731D7"/>
    <w:rsid w:val="214B3356"/>
    <w:rsid w:val="22915DA3"/>
    <w:rsid w:val="280C6FB4"/>
    <w:rsid w:val="2C2314EA"/>
    <w:rsid w:val="2DA40ADF"/>
    <w:rsid w:val="3024482D"/>
    <w:rsid w:val="34501B3F"/>
    <w:rsid w:val="38C90E8D"/>
    <w:rsid w:val="392C08BD"/>
    <w:rsid w:val="3A552922"/>
    <w:rsid w:val="3A980826"/>
    <w:rsid w:val="3D136D09"/>
    <w:rsid w:val="3D2B5859"/>
    <w:rsid w:val="41A10BE9"/>
    <w:rsid w:val="44D97262"/>
    <w:rsid w:val="47B17074"/>
    <w:rsid w:val="49AA3A15"/>
    <w:rsid w:val="4E0A0706"/>
    <w:rsid w:val="506D3735"/>
    <w:rsid w:val="50A76D50"/>
    <w:rsid w:val="51B8474E"/>
    <w:rsid w:val="52DE5991"/>
    <w:rsid w:val="589E77A5"/>
    <w:rsid w:val="59D64815"/>
    <w:rsid w:val="5C1D0F83"/>
    <w:rsid w:val="60A82ABB"/>
    <w:rsid w:val="64F205E4"/>
    <w:rsid w:val="6A2B30AA"/>
    <w:rsid w:val="718E102E"/>
    <w:rsid w:val="73EE1CE0"/>
    <w:rsid w:val="74AA2BAA"/>
    <w:rsid w:val="75046F36"/>
    <w:rsid w:val="7A7E15A4"/>
    <w:rsid w:val="7A7F6D9F"/>
    <w:rsid w:val="7AAA6170"/>
    <w:rsid w:val="7CD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1C559-EE25-4E01-BE68-87EE6CC24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2019-10-08T02:01:00Z</dcterms:created>
  <dc:creator>gx</dc:creator>
  <cp:lastModifiedBy>WPS_1564382091</cp:lastModifiedBy>
  <cp:lastPrinted>2021-06-15T01:14:00Z</cp:lastPrinted>
  <dcterms:modified xsi:type="dcterms:W3CDTF">2021-06-15T01:50:33Z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469EE54503964DCE94EB8062FD34A6B7</vt:lpwstr>
  </property>
  <property fmtid="{D5CDD505-2E9C-101B-9397-08002B2CF9AE}" pid="4" name="KSOSaveFontToCloudKey">
    <vt:lpwstr>622400039_btnclosed</vt:lpwstr>
  </property>
</Properties>
</file>