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700"/>
        <w:rPr>
          <w:sz w:val="48"/>
          <w:szCs w:val="48"/>
        </w:rPr>
      </w:pPr>
    </w:p>
    <w:p>
      <w:pPr>
        <w:ind w:firstLine="3360" w:firstLineChars="700"/>
        <w:rPr>
          <w:sz w:val="48"/>
          <w:szCs w:val="48"/>
        </w:rPr>
      </w:pPr>
      <w:r>
        <w:rPr>
          <w:rFonts w:hint="eastAsia"/>
          <w:sz w:val="48"/>
          <w:szCs w:val="48"/>
        </w:rPr>
        <w:t>承诺书</w:t>
      </w:r>
    </w:p>
    <w:p/>
    <w:p>
      <w:pPr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承诺将依法合规按时完成征收单位安排的评估工作，配合完成评估机构公证抽取等程序，并及时出具评估报告（含预评估报告）。如出现工作延误或其他违法、违规行为造成不良后果，同意征收单位取消入选资格、解除项目委托合同，并承担相应责任。</w:t>
      </w:r>
    </w:p>
    <w:p>
      <w:pPr>
        <w:ind w:firstLine="720"/>
        <w:rPr>
          <w:sz w:val="32"/>
          <w:szCs w:val="32"/>
        </w:rPr>
      </w:pPr>
    </w:p>
    <w:p>
      <w:pPr>
        <w:ind w:firstLine="720"/>
        <w:rPr>
          <w:sz w:val="32"/>
          <w:szCs w:val="32"/>
        </w:rPr>
      </w:pPr>
    </w:p>
    <w:p>
      <w:pPr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承诺单位：</w:t>
      </w:r>
    </w:p>
    <w:p>
      <w:pPr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46FC"/>
    <w:rsid w:val="122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2021-02-22T02:30:00Z</dcterms:created>
  <dc:creator>Mentor B</dc:creator>
  <cp:lastModifiedBy>Mentor B</cp:lastModifiedBy>
  <dcterms:modified xsi:type="dcterms:W3CDTF">2021-02-22T02:30:25Z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